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160"/>
      </w:pPr>
      <w:r>
        <w:rPr>
          <w:rFonts w:ascii="Arial" w:cs="Arial" w:eastAsia="Arial" w:hAnsi="Arial"/>
          <w:b/>
          <w:bCs/>
          <w:i w:val="false"/>
          <w:iCs w:val="false"/>
          <w:sz w:val="36"/>
          <w:szCs w:val="36"/>
        </w:rPr>
        <w:t xml:space="preserve">Workplace health &amp; safety inspection checklist</w:t>
      </w:r>
    </w:p>
    <w:p>
      <w:pPr>
        <w:spacing w:after="200" w:line="260"/>
      </w:pPr>
      <w:r>
        <w:rPr>
          <w:rFonts w:ascii="Arial" w:cs="Arial" w:eastAsia="Arial" w:hAnsi="Arial"/>
          <w:b w:val="false"/>
          <w:bCs w:val="false"/>
          <w:i w:val="false"/>
          <w:iCs w:val="false"/>
          <w:sz w:val="18"/>
          <w:szCs w:val="18"/>
        </w:rPr>
        <w:t xml:space="preserve">Lion Risk Management Solutions — general template, version 1.0</w:t>
      </w:r>
    </w:p>
    <w:tbl>
      <w:tblPr>
        <w:tblW w:type="dxa" w:w="10206"/>
        <w:tblBorders>
          <w:top w:val="single" w:color="C0762B" w:sz="12"/>
          <w:left w:val="single" w:color="C0762B" w:sz="12"/>
          <w:bottom w:val="single" w:color="C0762B" w:sz="12"/>
          <w:right w:val="single" w:color="C0762B" w:sz="12"/>
          <w:insideH w:val="single" w:color="auto" w:sz="4"/>
          <w:insideV w:val="single" w:color="auto" w:sz="4"/>
        </w:tblBorders>
      </w:tblPr>
      <w:tblGrid>
        <w:gridCol w:w="10206"/>
      </w:tblGrid>
      <w:tr>
        <w:tc>
          <w:tcPr>
            <w:tcW w:type="dxa" w:w="10206"/>
            <w:shd w:fill="FDF2E9" w:color="auto" w:val="clear"/>
            <w:tcMar>
              <w:top w:type="dxa" w:w="160"/>
              <w:left w:type="dxa" w:w="200"/>
              <w:bottom w:type="dxa" w:w="160"/>
              <w:right w:type="dxa" w:w="200"/>
            </w:tcMar>
          </w:tcPr>
          <w:p>
            <w:pPr>
              <w:pStyle w:val="Heading2"/>
              <w:keepNext/>
              <w:spacing w:after="120"/>
            </w:pPr>
            <w:r>
              <w:rPr>
                <w:rFonts w:ascii="Arial" w:cs="Arial" w:eastAsia="Arial" w:hAnsi="Arial"/>
                <w:b/>
                <w:bCs/>
                <w:i w:val="false"/>
                <w:iCs w:val="false"/>
                <w:sz w:val="24"/>
                <w:szCs w:val="24"/>
              </w:rPr>
              <w:t xml:space="preserve">Important Notice</w:t>
            </w:r>
          </w:p>
          <w:p>
            <w:pPr>
              <w:spacing w:after="0" w:line="264"/>
            </w:pPr>
            <w:r>
              <w:rPr>
                <w:rFonts w:ascii="Arial" w:cs="Arial" w:eastAsia="Arial" w:hAnsi="Arial"/>
                <w:b w:val="false"/>
                <w:bCs w:val="false"/>
                <w:i w:val="false"/>
                <w:iCs w:val="false"/>
                <w:sz w:val="22"/>
                <w:szCs w:val="22"/>
              </w:rPr>
              <w:t xml:space="preserve">This checklist is intended solely as a routine workplace inspection aid. It is not a risk assessment, does not certify compliance, and must not be relied upon to determine whether the workplace satisfies legal requirements. An inspection checks whether existing controls are working in practice; it cannot identify your hazards, evaluate who might be harmed and how, decide what controls are needed, or replace any statutory inspection, examination or testing regime that applies to your premises or equipment. Where defects are identified or compliance is uncertain, advice should be obtained from a suitably competent person.</w:t>
            </w:r>
          </w:p>
        </w:tc>
      </w:tr>
    </w:tbl>
    <w:p>
      <w:pPr>
        <w:spacing w:after="120" w:line="260"/>
      </w:pPr>
      <w:r>
        <w:rPr>
          <w:rFonts w:ascii="Arial" w:cs="Arial" w:eastAsia="Arial" w:hAnsi="Arial"/>
          <w:b w:val="false"/>
          <w:bCs w:val="false"/>
          <w:i w:val="false"/>
          <w:iCs w:val="false"/>
          <w:sz w:val="22"/>
          <w:szCs w:val="22"/>
        </w:rPr>
        <w:t xml:space="preserve"/>
      </w:r>
    </w:p>
    <w:p>
      <w:pPr>
        <w:spacing w:after="110" w:line="300"/>
      </w:pPr>
      <w:r>
        <w:rPr>
          <w:rFonts w:ascii="Arial" w:cs="Arial" w:eastAsia="Arial" w:hAnsi="Arial"/>
          <w:b/>
          <w:bCs/>
          <w:i w:val="false"/>
          <w:iCs w:val="false"/>
          <w:sz w:val="22"/>
          <w:szCs w:val="22"/>
        </w:rPr>
        <w:t xml:space="preserve">Organisation:  </w:t>
      </w:r>
      <w:r>
        <w:rPr>
          <w:rFonts w:ascii="Arial" w:cs="Arial" w:eastAsia="Arial" w:hAnsi="Arial"/>
          <w:sz w:val="22"/>
          <w:szCs w:val="22"/>
          <w:u w:val="single" w:color="808080"/>
        </w:rPr>
        <w:t xml:space="preserve">                                                              </w:t>
      </w:r>
    </w:p>
    <w:p>
      <w:pPr>
        <w:spacing w:after="110" w:line="300"/>
      </w:pPr>
      <w:r>
        <w:rPr>
          <w:rFonts w:ascii="Arial" w:cs="Arial" w:eastAsia="Arial" w:hAnsi="Arial"/>
          <w:b/>
          <w:bCs/>
          <w:i w:val="false"/>
          <w:iCs w:val="false"/>
          <w:sz w:val="22"/>
          <w:szCs w:val="22"/>
        </w:rPr>
        <w:t xml:space="preserve">Site / area inspected:  </w:t>
      </w:r>
      <w:r>
        <w:rPr>
          <w:rFonts w:ascii="Arial" w:cs="Arial" w:eastAsia="Arial" w:hAnsi="Arial"/>
          <w:sz w:val="22"/>
          <w:szCs w:val="22"/>
          <w:u w:val="single" w:color="808080"/>
        </w:rPr>
        <w:t xml:space="preserve">                                                      </w:t>
      </w:r>
    </w:p>
    <w:p>
      <w:pPr>
        <w:spacing w:after="110" w:line="300"/>
      </w:pPr>
      <w:r>
        <w:rPr>
          <w:rFonts w:ascii="Arial" w:cs="Arial" w:eastAsia="Arial" w:hAnsi="Arial"/>
          <w:b/>
          <w:bCs/>
          <w:i w:val="false"/>
          <w:iCs w:val="false"/>
          <w:sz w:val="22"/>
          <w:szCs w:val="22"/>
        </w:rPr>
        <w:t xml:space="preserve">Date:  </w:t>
      </w:r>
      <w:r>
        <w:rPr>
          <w:rFonts w:ascii="Arial" w:cs="Arial" w:eastAsia="Arial" w:hAnsi="Arial"/>
          <w:sz w:val="22"/>
          <w:szCs w:val="22"/>
          <w:u w:val="single" w:color="808080"/>
        </w:rPr>
        <w:t xml:space="preserve">              </w:t>
      </w:r>
      <w:r>
        <w:rPr>
          <w:rFonts w:ascii="Arial" w:cs="Arial" w:eastAsia="Arial" w:hAnsi="Arial"/>
          <w:b/>
          <w:bCs/>
          <w:i w:val="false"/>
          <w:iCs w:val="false"/>
          <w:sz w:val="22"/>
          <w:szCs w:val="22"/>
        </w:rPr>
        <w:t xml:space="preserve">      Inspection carried out by:  </w:t>
      </w:r>
      <w:r>
        <w:rPr>
          <w:rFonts w:ascii="Arial" w:cs="Arial" w:eastAsia="Arial" w:hAnsi="Arial"/>
          <w:sz w:val="22"/>
          <w:szCs w:val="22"/>
          <w:u w:val="single" w:color="808080"/>
        </w:rPr>
        <w:t xml:space="preserve">                              </w:t>
      </w:r>
    </w:p>
    <w:p>
      <w:pPr>
        <w:spacing w:after="110" w:line="300"/>
      </w:pPr>
      <w:r>
        <w:rPr>
          <w:rFonts w:ascii="Arial" w:cs="Arial" w:eastAsia="Arial" w:hAnsi="Arial"/>
          <w:b/>
          <w:bCs/>
          <w:i w:val="false"/>
          <w:iCs w:val="false"/>
          <w:sz w:val="22"/>
          <w:szCs w:val="22"/>
        </w:rPr>
        <w:t xml:space="preserve">Accompanied by (e.g. safety representative):  </w:t>
      </w:r>
      <w:r>
        <w:rPr>
          <w:rFonts w:ascii="Arial" w:cs="Arial" w:eastAsia="Arial" w:hAnsi="Arial"/>
          <w:sz w:val="22"/>
          <w:szCs w:val="22"/>
          <w:u w:val="single" w:color="808080"/>
        </w:rPr>
        <w:t xml:space="preserve">                                </w:t>
      </w:r>
    </w:p>
    <w:p>
      <w:pPr>
        <w:spacing w:after="140" w:line="300"/>
      </w:pPr>
      <w:r>
        <w:rPr>
          <w:rFonts w:ascii="Arial" w:cs="Arial" w:eastAsia="Arial" w:hAnsi="Arial"/>
          <w:b/>
          <w:bCs/>
          <w:i w:val="false"/>
          <w:iCs w:val="false"/>
          <w:sz w:val="22"/>
          <w:szCs w:val="22"/>
        </w:rPr>
        <w:t xml:space="preserve">Previous inspection date:  </w:t>
      </w:r>
      <w:r>
        <w:rPr>
          <w:rFonts w:ascii="Arial" w:cs="Arial" w:eastAsia="Arial" w:hAnsi="Arial"/>
          <w:sz w:val="22"/>
          <w:szCs w:val="22"/>
          <w:u w:val="single" w:color="808080"/>
        </w:rPr>
        <w:t xml:space="preserve">              </w:t>
      </w:r>
      <w:r>
        <w:rPr>
          <w:rFonts w:ascii="Arial" w:cs="Arial" w:eastAsia="Arial" w:hAnsi="Arial"/>
          <w:b/>
          <w:bCs/>
          <w:i w:val="false"/>
          <w:iCs w:val="false"/>
          <w:sz w:val="22"/>
          <w:szCs w:val="22"/>
        </w:rPr>
        <w:t xml:space="preserve">      Previous actions all closed? Y/N  </w:t>
      </w:r>
      <w:r>
        <w:rPr>
          <w:rFonts w:ascii="Arial" w:cs="Arial" w:eastAsia="Arial" w:hAnsi="Arial"/>
          <w:sz w:val="22"/>
          <w:szCs w:val="22"/>
          <w:u w:val="single" w:color="808080"/>
        </w:rPr>
        <w:t xml:space="preserve">          </w:t>
      </w:r>
    </w:p>
    <w:tbl>
      <w:tblPr>
        <w:tblW w:type="dxa" w:w="10206"/>
        <w:tblBorders>
          <w:top w:val="single" w:color="7F7F7F" w:sz="12"/>
          <w:left w:val="single" w:color="7F7F7F" w:sz="12"/>
          <w:bottom w:val="single" w:color="7F7F7F" w:sz="12"/>
          <w:right w:val="single" w:color="7F7F7F" w:sz="12"/>
          <w:insideH w:val="single" w:color="auto" w:sz="4"/>
          <w:insideV w:val="single" w:color="auto" w:sz="4"/>
        </w:tblBorders>
      </w:tblPr>
      <w:tblGrid>
        <w:gridCol w:w="10206"/>
      </w:tblGrid>
      <w:tr>
        <w:tc>
          <w:tcPr>
            <w:tcW w:type="dxa" w:w="10206"/>
            <w:shd w:fill="F2F2F2" w:color="auto" w:val="clear"/>
            <w:tcMar>
              <w:top w:type="dxa" w:w="160"/>
              <w:left w:type="dxa" w:w="200"/>
              <w:bottom w:type="dxa" w:w="160"/>
              <w:right w:type="dxa" w:w="200"/>
            </w:tcMar>
          </w:tcPr>
          <w:p>
            <w:pPr>
              <w:pStyle w:val="Heading2"/>
              <w:keepNext/>
              <w:spacing w:after="120"/>
            </w:pPr>
            <w:r>
              <w:rPr>
                <w:rFonts w:ascii="Arial" w:cs="Arial" w:eastAsia="Arial" w:hAnsi="Arial"/>
                <w:b/>
                <w:bCs/>
                <w:i w:val="false"/>
                <w:iCs w:val="false"/>
                <w:sz w:val="24"/>
                <w:szCs w:val="24"/>
              </w:rPr>
              <w:t xml:space="preserve">Standing note</w:t>
            </w:r>
          </w:p>
          <w:p>
            <w:pPr>
              <w:spacing w:after="120" w:line="264"/>
            </w:pPr>
            <w:r>
              <w:rPr>
                <w:rFonts w:ascii="Arial" w:cs="Arial" w:eastAsia="Arial" w:hAnsi="Arial"/>
                <w:b w:val="false"/>
                <w:bCs w:val="false"/>
                <w:i w:val="false"/>
                <w:iCs w:val="false"/>
                <w:sz w:val="22"/>
                <w:szCs w:val="22"/>
              </w:rPr>
              <w:t xml:space="preserve">An inspection is not a risk assessment. This form checks whether your controls are working in practice; it does not decide what controls you need. Adapt the sections to your workplace — delete what does not apply and add what does. A generic checklist used in a specialist setting gives false reassurance.</w:t>
            </w:r>
          </w:p>
          <w:p>
            <w:pPr>
              <w:spacing w:after="0" w:line="264"/>
            </w:pPr>
            <w:r>
              <w:rPr>
                <w:rFonts w:ascii="Arial" w:cs="Arial" w:eastAsia="Arial" w:hAnsi="Arial"/>
                <w:b w:val="false"/>
                <w:bCs w:val="false"/>
                <w:i w:val="false"/>
                <w:iCs w:val="false"/>
                <w:sz w:val="22"/>
                <w:szCs w:val="22"/>
              </w:rPr>
              <w:t xml:space="preserve">Score each line </w:t>
            </w:r>
            <w:r>
              <w:rPr>
                <w:rFonts w:ascii="Arial" w:cs="Arial" w:eastAsia="Arial" w:hAnsi="Arial"/>
                <w:b/>
                <w:bCs/>
                <w:i w:val="false"/>
                <w:iCs w:val="false"/>
                <w:sz w:val="22"/>
                <w:szCs w:val="22"/>
              </w:rPr>
              <w:t xml:space="preserve">S</w:t>
            </w:r>
            <w:r>
              <w:rPr>
                <w:rFonts w:ascii="Arial" w:cs="Arial" w:eastAsia="Arial" w:hAnsi="Arial"/>
                <w:b w:val="false"/>
                <w:bCs w:val="false"/>
                <w:i w:val="false"/>
                <w:iCs w:val="false"/>
                <w:sz w:val="22"/>
                <w:szCs w:val="22"/>
              </w:rPr>
              <w:t xml:space="preserve"> satisfactory, </w:t>
            </w:r>
            <w:r>
              <w:rPr>
                <w:rFonts w:ascii="Arial" w:cs="Arial" w:eastAsia="Arial" w:hAnsi="Arial"/>
                <w:b/>
                <w:bCs/>
                <w:i w:val="false"/>
                <w:iCs w:val="false"/>
                <w:sz w:val="22"/>
                <w:szCs w:val="22"/>
              </w:rPr>
              <w:t xml:space="preserve">A</w:t>
            </w:r>
            <w:r>
              <w:rPr>
                <w:rFonts w:ascii="Arial" w:cs="Arial" w:eastAsia="Arial" w:hAnsi="Arial"/>
                <w:b w:val="false"/>
                <w:bCs w:val="false"/>
                <w:i w:val="false"/>
                <w:iCs w:val="false"/>
                <w:sz w:val="22"/>
                <w:szCs w:val="22"/>
              </w:rPr>
              <w:t xml:space="preserve"> action required, or </w:t>
            </w:r>
            <w:r>
              <w:rPr>
                <w:rFonts w:ascii="Arial" w:cs="Arial" w:eastAsia="Arial" w:hAnsi="Arial"/>
                <w:b/>
                <w:bCs/>
                <w:i w:val="false"/>
                <w:iCs w:val="false"/>
                <w:sz w:val="22"/>
                <w:szCs w:val="22"/>
              </w:rPr>
              <w:t xml:space="preserve">N/A</w:t>
            </w:r>
            <w:r>
              <w:rPr>
                <w:rFonts w:ascii="Arial" w:cs="Arial" w:eastAsia="Arial" w:hAnsi="Arial"/>
                <w:b w:val="false"/>
                <w:bCs w:val="false"/>
                <w:i w:val="false"/>
                <w:iCs w:val="false"/>
                <w:sz w:val="22"/>
                <w:szCs w:val="22"/>
              </w:rPr>
              <w:t xml:space="preserve">. Anything marked A must appear in the action plan with an owner and a date.</w:t>
            </w:r>
          </w:p>
        </w:tc>
      </w:tr>
    </w:tbl>
    <w:p>
      <w:r>
        <w:br w:type="page"/>
      </w:r>
    </w:p>
    <w:p>
      <w:pPr>
        <w:pStyle w:val="Heading1"/>
        <w:keepNext/>
        <w:spacing w:after="160" w:before="300"/>
      </w:pPr>
      <w:r>
        <w:rPr>
          <w:rFonts w:ascii="Arial" w:cs="Arial" w:eastAsia="Arial" w:hAnsi="Arial"/>
          <w:b/>
          <w:bCs/>
          <w:i w:val="false"/>
          <w:iCs w:val="false"/>
          <w:sz w:val="30"/>
          <w:szCs w:val="30"/>
        </w:rPr>
        <w:t xml:space="preserve">Section A — General condition and housekeeping</w:t>
      </w:r>
    </w:p>
    <w:tbl>
      <w:tblPr>
        <w:tblW w:type="dxa" w:w="10206"/>
        <w:tblBorders>
          <w:top w:val="single" w:color="auto" w:sz="4"/>
          <w:left w:val="single" w:color="auto" w:sz="4"/>
          <w:bottom w:val="single" w:color="auto" w:sz="4"/>
          <w:right w:val="single" w:color="auto" w:sz="4"/>
          <w:insideH w:val="single" w:color="auto" w:sz="4"/>
          <w:insideV w:val="single" w:color="auto" w:sz="4"/>
        </w:tblBorders>
      </w:tblPr>
      <w:tblGrid>
        <w:gridCol w:w="520"/>
        <w:gridCol w:w="5200"/>
        <w:gridCol w:w="1230"/>
        <w:gridCol w:w="3256"/>
      </w:tblGrid>
      <w:tr>
        <w:trPr>
          <w:tblHeader/>
          <w:trHeight w:val="340" w:hRule="atLeast"/>
        </w:trPr>
        <w:tc>
          <w:tcPr>
            <w:tcW w:type="dxa" w:w="52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20"/>
                <w:szCs w:val="20"/>
              </w:rPr>
              <w:t xml:space="preserve">#</w:t>
            </w:r>
          </w:p>
        </w:tc>
        <w:tc>
          <w:tcPr>
            <w:tcW w:type="dxa" w:w="520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20"/>
                <w:szCs w:val="20"/>
              </w:rPr>
              <w:t xml:space="preserve">Item</w:t>
            </w:r>
          </w:p>
        </w:tc>
        <w:tc>
          <w:tcPr>
            <w:tcW w:type="dxa" w:w="123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20"/>
                <w:szCs w:val="20"/>
              </w:rPr>
              <w:t xml:space="preserve">S / A / N-A</w:t>
            </w:r>
          </w:p>
        </w:tc>
        <w:tc>
          <w:tcPr>
            <w:tcW w:type="dxa" w:w="3256"/>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20"/>
                <w:szCs w:val="20"/>
              </w:rPr>
              <w:t xml:space="preserve">Observation</w:t>
            </w:r>
          </w:p>
        </w:tc>
      </w:tr>
      <w:tr>
        <w:trPr>
          <w:trHeight w:val="454" w:hRule="atLeast"/>
        </w:trPr>
        <w:tc>
          <w:tcPr>
            <w:tcW w:type="dxa" w:w="52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A1</w:t>
            </w:r>
          </w:p>
        </w:tc>
        <w:tc>
          <w:tcPr>
            <w:tcW w:type="dxa" w:w="5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Floors and traffic routes clear, even, and free from trip hazards</w:t>
            </w:r>
          </w:p>
        </w:tc>
        <w:tc>
          <w:tcPr>
            <w:tcW w:type="dxa" w:w="123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32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52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A2</w:t>
            </w:r>
          </w:p>
        </w:tc>
        <w:tc>
          <w:tcPr>
            <w:tcW w:type="dxa" w:w="5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Housekeeping generally satisfactory; waste managed and removed</w:t>
            </w:r>
          </w:p>
        </w:tc>
        <w:tc>
          <w:tcPr>
            <w:tcW w:type="dxa" w:w="123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32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52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A3</w:t>
            </w:r>
          </w:p>
        </w:tc>
        <w:tc>
          <w:tcPr>
            <w:tcW w:type="dxa" w:w="5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Storage safe, stable, not blocking access or above safe height</w:t>
            </w:r>
          </w:p>
        </w:tc>
        <w:tc>
          <w:tcPr>
            <w:tcW w:type="dxa" w:w="123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32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52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A4</w:t>
            </w:r>
          </w:p>
        </w:tc>
        <w:tc>
          <w:tcPr>
            <w:tcW w:type="dxa" w:w="5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Stairs, steps and handrails in good condition and clear</w:t>
            </w:r>
          </w:p>
        </w:tc>
        <w:tc>
          <w:tcPr>
            <w:tcW w:type="dxa" w:w="123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32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52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A5</w:t>
            </w:r>
          </w:p>
        </w:tc>
        <w:tc>
          <w:tcPr>
            <w:tcW w:type="dxa" w:w="5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External areas, car parks and paths safe, and adequately lit</w:t>
            </w:r>
          </w:p>
        </w:tc>
        <w:tc>
          <w:tcPr>
            <w:tcW w:type="dxa" w:w="123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32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52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A6</w:t>
            </w:r>
          </w:p>
        </w:tc>
        <w:tc>
          <w:tcPr>
            <w:tcW w:type="dxa" w:w="5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Cleaning in progress adequately signed and controlled</w:t>
            </w:r>
          </w:p>
        </w:tc>
        <w:tc>
          <w:tcPr>
            <w:tcW w:type="dxa" w:w="123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32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bl>
    <w:p>
      <w:pPr>
        <w:spacing w:after="0" w:line="260"/>
      </w:pPr>
      <w:r>
        <w:rPr>
          <w:rFonts w:ascii="Arial" w:cs="Arial" w:eastAsia="Arial" w:hAnsi="Arial"/>
          <w:b w:val="false"/>
          <w:bCs w:val="false"/>
          <w:i w:val="false"/>
          <w:iCs w:val="false"/>
          <w:sz w:val="22"/>
          <w:szCs w:val="22"/>
        </w:rPr>
        <w:t xml:space="preserve"/>
      </w:r>
    </w:p>
    <w:p>
      <w:pPr>
        <w:pStyle w:val="Heading1"/>
        <w:keepNext/>
        <w:spacing w:after="160" w:before="300"/>
      </w:pPr>
      <w:r>
        <w:rPr>
          <w:rFonts w:ascii="Arial" w:cs="Arial" w:eastAsia="Arial" w:hAnsi="Arial"/>
          <w:b/>
          <w:bCs/>
          <w:i w:val="false"/>
          <w:iCs w:val="false"/>
          <w:sz w:val="30"/>
          <w:szCs w:val="30"/>
        </w:rPr>
        <w:t xml:space="preserve">Section B — Welfare and working environment</w:t>
      </w:r>
    </w:p>
    <w:tbl>
      <w:tblPr>
        <w:tblW w:type="dxa" w:w="10206"/>
        <w:tblBorders>
          <w:top w:val="single" w:color="auto" w:sz="4"/>
          <w:left w:val="single" w:color="auto" w:sz="4"/>
          <w:bottom w:val="single" w:color="auto" w:sz="4"/>
          <w:right w:val="single" w:color="auto" w:sz="4"/>
          <w:insideH w:val="single" w:color="auto" w:sz="4"/>
          <w:insideV w:val="single" w:color="auto" w:sz="4"/>
        </w:tblBorders>
      </w:tblPr>
      <w:tblGrid>
        <w:gridCol w:w="520"/>
        <w:gridCol w:w="5200"/>
        <w:gridCol w:w="1230"/>
        <w:gridCol w:w="3256"/>
      </w:tblGrid>
      <w:tr>
        <w:trPr>
          <w:tblHeader/>
          <w:trHeight w:val="340" w:hRule="atLeast"/>
        </w:trPr>
        <w:tc>
          <w:tcPr>
            <w:tcW w:type="dxa" w:w="52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20"/>
                <w:szCs w:val="20"/>
              </w:rPr>
              <w:t xml:space="preserve">#</w:t>
            </w:r>
          </w:p>
        </w:tc>
        <w:tc>
          <w:tcPr>
            <w:tcW w:type="dxa" w:w="520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20"/>
                <w:szCs w:val="20"/>
              </w:rPr>
              <w:t xml:space="preserve">Item</w:t>
            </w:r>
          </w:p>
        </w:tc>
        <w:tc>
          <w:tcPr>
            <w:tcW w:type="dxa" w:w="123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20"/>
                <w:szCs w:val="20"/>
              </w:rPr>
              <w:t xml:space="preserve">S / A / N-A</w:t>
            </w:r>
          </w:p>
        </w:tc>
        <w:tc>
          <w:tcPr>
            <w:tcW w:type="dxa" w:w="3256"/>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20"/>
                <w:szCs w:val="20"/>
              </w:rPr>
              <w:t xml:space="preserve">Observation</w:t>
            </w:r>
          </w:p>
        </w:tc>
      </w:tr>
      <w:tr>
        <w:trPr>
          <w:trHeight w:val="454" w:hRule="atLeast"/>
        </w:trPr>
        <w:tc>
          <w:tcPr>
            <w:tcW w:type="dxa" w:w="52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B1</w:t>
            </w:r>
          </w:p>
        </w:tc>
        <w:tc>
          <w:tcPr>
            <w:tcW w:type="dxa" w:w="5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Toilets and washing facilities clean, working, adequately supplied</w:t>
            </w:r>
          </w:p>
        </w:tc>
        <w:tc>
          <w:tcPr>
            <w:tcW w:type="dxa" w:w="123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32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52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B2</w:t>
            </w:r>
          </w:p>
        </w:tc>
        <w:tc>
          <w:tcPr>
            <w:tcW w:type="dxa" w:w="5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Drinking water available and clearly identified</w:t>
            </w:r>
          </w:p>
        </w:tc>
        <w:tc>
          <w:tcPr>
            <w:tcW w:type="dxa" w:w="123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32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52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B3</w:t>
            </w:r>
          </w:p>
        </w:tc>
        <w:tc>
          <w:tcPr>
            <w:tcW w:type="dxa" w:w="5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Rest and eating facilities suitable and clean</w:t>
            </w:r>
          </w:p>
        </w:tc>
        <w:tc>
          <w:tcPr>
            <w:tcW w:type="dxa" w:w="123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32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52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B4</w:t>
            </w:r>
          </w:p>
        </w:tc>
        <w:tc>
          <w:tcPr>
            <w:tcW w:type="dxa" w:w="5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Temperature reasonable for the work being done</w:t>
            </w:r>
          </w:p>
        </w:tc>
        <w:tc>
          <w:tcPr>
            <w:tcW w:type="dxa" w:w="123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32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52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B5</w:t>
            </w:r>
          </w:p>
        </w:tc>
        <w:tc>
          <w:tcPr>
            <w:tcW w:type="dxa" w:w="5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Ventilation adequate</w:t>
            </w:r>
          </w:p>
        </w:tc>
        <w:tc>
          <w:tcPr>
            <w:tcW w:type="dxa" w:w="123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32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52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B6</w:t>
            </w:r>
          </w:p>
        </w:tc>
        <w:tc>
          <w:tcPr>
            <w:tcW w:type="dxa" w:w="5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Lighting adequate for the tasks being carried out</w:t>
            </w:r>
          </w:p>
        </w:tc>
        <w:tc>
          <w:tcPr>
            <w:tcW w:type="dxa" w:w="123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32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52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B7</w:t>
            </w:r>
          </w:p>
        </w:tc>
        <w:tc>
          <w:tcPr>
            <w:tcW w:type="dxa" w:w="5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Noise levels reasonable, or controls in place where not</w:t>
            </w:r>
          </w:p>
        </w:tc>
        <w:tc>
          <w:tcPr>
            <w:tcW w:type="dxa" w:w="123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32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bl>
    <w:p>
      <w:pPr>
        <w:spacing w:after="0" w:line="260"/>
      </w:pPr>
      <w:r>
        <w:rPr>
          <w:rFonts w:ascii="Arial" w:cs="Arial" w:eastAsia="Arial" w:hAnsi="Arial"/>
          <w:b w:val="false"/>
          <w:bCs w:val="false"/>
          <w:i w:val="false"/>
          <w:iCs w:val="false"/>
          <w:sz w:val="22"/>
          <w:szCs w:val="22"/>
        </w:rPr>
        <w:t xml:space="preserve"/>
      </w:r>
    </w:p>
    <w:p>
      <w:pPr>
        <w:pStyle w:val="Heading1"/>
        <w:keepNext/>
        <w:spacing w:after="160" w:before="300"/>
      </w:pPr>
      <w:r>
        <w:rPr>
          <w:rFonts w:ascii="Arial" w:cs="Arial" w:eastAsia="Arial" w:hAnsi="Arial"/>
          <w:b/>
          <w:bCs/>
          <w:i w:val="false"/>
          <w:iCs w:val="false"/>
          <w:sz w:val="30"/>
          <w:szCs w:val="30"/>
        </w:rPr>
        <w:t xml:space="preserve">Section C — Electrical and equipment</w:t>
      </w:r>
    </w:p>
    <w:tbl>
      <w:tblPr>
        <w:tblW w:type="dxa" w:w="10206"/>
        <w:tblBorders>
          <w:top w:val="single" w:color="auto" w:sz="4"/>
          <w:left w:val="single" w:color="auto" w:sz="4"/>
          <w:bottom w:val="single" w:color="auto" w:sz="4"/>
          <w:right w:val="single" w:color="auto" w:sz="4"/>
          <w:insideH w:val="single" w:color="auto" w:sz="4"/>
          <w:insideV w:val="single" w:color="auto" w:sz="4"/>
        </w:tblBorders>
      </w:tblPr>
      <w:tblGrid>
        <w:gridCol w:w="520"/>
        <w:gridCol w:w="5200"/>
        <w:gridCol w:w="1230"/>
        <w:gridCol w:w="3256"/>
      </w:tblGrid>
      <w:tr>
        <w:trPr>
          <w:tblHeader/>
          <w:trHeight w:val="340" w:hRule="atLeast"/>
        </w:trPr>
        <w:tc>
          <w:tcPr>
            <w:tcW w:type="dxa" w:w="52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20"/>
                <w:szCs w:val="20"/>
              </w:rPr>
              <w:t xml:space="preserve">#</w:t>
            </w:r>
          </w:p>
        </w:tc>
        <w:tc>
          <w:tcPr>
            <w:tcW w:type="dxa" w:w="520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20"/>
                <w:szCs w:val="20"/>
              </w:rPr>
              <w:t xml:space="preserve">Item</w:t>
            </w:r>
          </w:p>
        </w:tc>
        <w:tc>
          <w:tcPr>
            <w:tcW w:type="dxa" w:w="123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20"/>
                <w:szCs w:val="20"/>
              </w:rPr>
              <w:t xml:space="preserve">S / A / N-A</w:t>
            </w:r>
          </w:p>
        </w:tc>
        <w:tc>
          <w:tcPr>
            <w:tcW w:type="dxa" w:w="3256"/>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20"/>
                <w:szCs w:val="20"/>
              </w:rPr>
              <w:t xml:space="preserve">Observation</w:t>
            </w:r>
          </w:p>
        </w:tc>
      </w:tr>
      <w:tr>
        <w:trPr>
          <w:trHeight w:val="454" w:hRule="atLeast"/>
        </w:trPr>
        <w:tc>
          <w:tcPr>
            <w:tcW w:type="dxa" w:w="52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C1</w:t>
            </w:r>
          </w:p>
        </w:tc>
        <w:tc>
          <w:tcPr>
            <w:tcW w:type="dxa" w:w="5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Portable equipment visually free from damaged cables, plugs, casings</w:t>
            </w:r>
          </w:p>
        </w:tc>
        <w:tc>
          <w:tcPr>
            <w:tcW w:type="dxa" w:w="123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32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52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C2</w:t>
            </w:r>
          </w:p>
        </w:tc>
        <w:tc>
          <w:tcPr>
            <w:tcW w:type="dxa" w:w="5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Sockets not overloaded; extension leads used appropriately</w:t>
            </w:r>
          </w:p>
        </w:tc>
        <w:tc>
          <w:tcPr>
            <w:tcW w:type="dxa" w:w="123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32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52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C3</w:t>
            </w:r>
          </w:p>
        </w:tc>
        <w:tc>
          <w:tcPr>
            <w:tcW w:type="dxa" w:w="5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Fixed installation inspection record available and in date</w:t>
            </w:r>
          </w:p>
        </w:tc>
        <w:tc>
          <w:tcPr>
            <w:tcW w:type="dxa" w:w="123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32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52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C4</w:t>
            </w:r>
          </w:p>
        </w:tc>
        <w:tc>
          <w:tcPr>
            <w:tcW w:type="dxa" w:w="5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Work equipment in good condition, correctly used, with guards in place</w:t>
            </w:r>
          </w:p>
        </w:tc>
        <w:tc>
          <w:tcPr>
            <w:tcW w:type="dxa" w:w="123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32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52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C5</w:t>
            </w:r>
          </w:p>
        </w:tc>
        <w:tc>
          <w:tcPr>
            <w:tcW w:type="dxa" w:w="5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Equipment subject to statutory inspection or statutory examination has current inspection records available</w:t>
            </w:r>
          </w:p>
        </w:tc>
        <w:tc>
          <w:tcPr>
            <w:tcW w:type="dxa" w:w="123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32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52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C6</w:t>
            </w:r>
          </w:p>
        </w:tc>
        <w:tc>
          <w:tcPr>
            <w:tcW w:type="dxa" w:w="5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Ladders and access equipment in good condition and appropriate for the task</w:t>
            </w:r>
          </w:p>
        </w:tc>
        <w:tc>
          <w:tcPr>
            <w:tcW w:type="dxa" w:w="123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32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bl>
    <w:p>
      <w:pPr>
        <w:pStyle w:val="Heading1"/>
        <w:keepNext/>
        <w:pageBreakBefore/>
        <w:spacing w:after="160" w:before="0"/>
      </w:pPr>
      <w:r>
        <w:rPr>
          <w:rFonts w:ascii="Arial" w:cs="Arial" w:eastAsia="Arial" w:hAnsi="Arial"/>
          <w:b/>
          <w:bCs/>
          <w:i w:val="false"/>
          <w:iCs w:val="false"/>
          <w:sz w:val="30"/>
          <w:szCs w:val="30"/>
        </w:rPr>
        <w:t xml:space="preserve">Section D — Substances and materials</w:t>
      </w:r>
    </w:p>
    <w:tbl>
      <w:tblPr>
        <w:tblW w:type="dxa" w:w="10206"/>
        <w:tblBorders>
          <w:top w:val="single" w:color="auto" w:sz="4"/>
          <w:left w:val="single" w:color="auto" w:sz="4"/>
          <w:bottom w:val="single" w:color="auto" w:sz="4"/>
          <w:right w:val="single" w:color="auto" w:sz="4"/>
          <w:insideH w:val="single" w:color="auto" w:sz="4"/>
          <w:insideV w:val="single" w:color="auto" w:sz="4"/>
        </w:tblBorders>
      </w:tblPr>
      <w:tblGrid>
        <w:gridCol w:w="520"/>
        <w:gridCol w:w="5200"/>
        <w:gridCol w:w="1230"/>
        <w:gridCol w:w="3256"/>
      </w:tblGrid>
      <w:tr>
        <w:trPr>
          <w:tblHeader/>
          <w:trHeight w:val="340" w:hRule="atLeast"/>
        </w:trPr>
        <w:tc>
          <w:tcPr>
            <w:tcW w:type="dxa" w:w="52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20"/>
                <w:szCs w:val="20"/>
              </w:rPr>
              <w:t xml:space="preserve">#</w:t>
            </w:r>
          </w:p>
        </w:tc>
        <w:tc>
          <w:tcPr>
            <w:tcW w:type="dxa" w:w="520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20"/>
                <w:szCs w:val="20"/>
              </w:rPr>
              <w:t xml:space="preserve">Item</w:t>
            </w:r>
          </w:p>
        </w:tc>
        <w:tc>
          <w:tcPr>
            <w:tcW w:type="dxa" w:w="123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20"/>
                <w:szCs w:val="20"/>
              </w:rPr>
              <w:t xml:space="preserve">S / A / N-A</w:t>
            </w:r>
          </w:p>
        </w:tc>
        <w:tc>
          <w:tcPr>
            <w:tcW w:type="dxa" w:w="3256"/>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20"/>
                <w:szCs w:val="20"/>
              </w:rPr>
              <w:t xml:space="preserve">Observation</w:t>
            </w:r>
          </w:p>
        </w:tc>
      </w:tr>
      <w:tr>
        <w:trPr>
          <w:trHeight w:val="454" w:hRule="atLeast"/>
        </w:trPr>
        <w:tc>
          <w:tcPr>
            <w:tcW w:type="dxa" w:w="52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D1</w:t>
            </w:r>
          </w:p>
        </w:tc>
        <w:tc>
          <w:tcPr>
            <w:tcW w:type="dxa" w:w="5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Hazardous substances identified, assessed and labelled</w:t>
            </w:r>
          </w:p>
        </w:tc>
        <w:tc>
          <w:tcPr>
            <w:tcW w:type="dxa" w:w="123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32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52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D2</w:t>
            </w:r>
          </w:p>
        </w:tc>
        <w:tc>
          <w:tcPr>
            <w:tcW w:type="dxa" w:w="5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Safety data sheets accessible to those who need them</w:t>
            </w:r>
          </w:p>
        </w:tc>
        <w:tc>
          <w:tcPr>
            <w:tcW w:type="dxa" w:w="123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32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52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D3</w:t>
            </w:r>
          </w:p>
        </w:tc>
        <w:tc>
          <w:tcPr>
            <w:tcW w:type="dxa" w:w="5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Storage appropriate, secure, and segregated where required</w:t>
            </w:r>
          </w:p>
        </w:tc>
        <w:tc>
          <w:tcPr>
            <w:tcW w:type="dxa" w:w="123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32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52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D4</w:t>
            </w:r>
          </w:p>
        </w:tc>
        <w:tc>
          <w:tcPr>
            <w:tcW w:type="dxa" w:w="5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Controls in use, including ventilation or extraction where required</w:t>
            </w:r>
          </w:p>
        </w:tc>
        <w:tc>
          <w:tcPr>
            <w:tcW w:type="dxa" w:w="123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32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52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D5</w:t>
            </w:r>
          </w:p>
        </w:tc>
        <w:tc>
          <w:tcPr>
            <w:tcW w:type="dxa" w:w="5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Spill provision available and adequate</w:t>
            </w:r>
          </w:p>
        </w:tc>
        <w:tc>
          <w:tcPr>
            <w:tcW w:type="dxa" w:w="123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32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52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D6</w:t>
            </w:r>
          </w:p>
        </w:tc>
        <w:tc>
          <w:tcPr>
            <w:tcW w:type="dxa" w:w="5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Waste, including hazardous waste, correctly stored and disposed of</w:t>
            </w:r>
          </w:p>
        </w:tc>
        <w:tc>
          <w:tcPr>
            <w:tcW w:type="dxa" w:w="123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32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bl>
    <w:p>
      <w:pPr>
        <w:spacing w:after="0" w:line="260"/>
      </w:pPr>
      <w:r>
        <w:rPr>
          <w:rFonts w:ascii="Arial" w:cs="Arial" w:eastAsia="Arial" w:hAnsi="Arial"/>
          <w:b w:val="false"/>
          <w:bCs w:val="false"/>
          <w:i w:val="false"/>
          <w:iCs w:val="false"/>
          <w:sz w:val="22"/>
          <w:szCs w:val="22"/>
        </w:rPr>
        <w:t xml:space="preserve"/>
      </w:r>
    </w:p>
    <w:p>
      <w:pPr>
        <w:pStyle w:val="Heading1"/>
        <w:keepNext/>
        <w:spacing w:after="160" w:before="300"/>
      </w:pPr>
      <w:r>
        <w:rPr>
          <w:rFonts w:ascii="Arial" w:cs="Arial" w:eastAsia="Arial" w:hAnsi="Arial"/>
          <w:b/>
          <w:bCs/>
          <w:i w:val="false"/>
          <w:iCs w:val="false"/>
          <w:sz w:val="30"/>
          <w:szCs w:val="30"/>
        </w:rPr>
        <w:t xml:space="preserve">Section E — People, tasks and PPE</w:t>
      </w:r>
    </w:p>
    <w:tbl>
      <w:tblPr>
        <w:tblW w:type="dxa" w:w="10206"/>
        <w:tblBorders>
          <w:top w:val="single" w:color="auto" w:sz="4"/>
          <w:left w:val="single" w:color="auto" w:sz="4"/>
          <w:bottom w:val="single" w:color="auto" w:sz="4"/>
          <w:right w:val="single" w:color="auto" w:sz="4"/>
          <w:insideH w:val="single" w:color="auto" w:sz="4"/>
          <w:insideV w:val="single" w:color="auto" w:sz="4"/>
        </w:tblBorders>
      </w:tblPr>
      <w:tblGrid>
        <w:gridCol w:w="520"/>
        <w:gridCol w:w="5200"/>
        <w:gridCol w:w="1230"/>
        <w:gridCol w:w="3256"/>
      </w:tblGrid>
      <w:tr>
        <w:trPr>
          <w:tblHeader/>
          <w:trHeight w:val="340" w:hRule="atLeast"/>
        </w:trPr>
        <w:tc>
          <w:tcPr>
            <w:tcW w:type="dxa" w:w="52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20"/>
                <w:szCs w:val="20"/>
              </w:rPr>
              <w:t xml:space="preserve">#</w:t>
            </w:r>
          </w:p>
        </w:tc>
        <w:tc>
          <w:tcPr>
            <w:tcW w:type="dxa" w:w="520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20"/>
                <w:szCs w:val="20"/>
              </w:rPr>
              <w:t xml:space="preserve">Item</w:t>
            </w:r>
          </w:p>
        </w:tc>
        <w:tc>
          <w:tcPr>
            <w:tcW w:type="dxa" w:w="123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20"/>
                <w:szCs w:val="20"/>
              </w:rPr>
              <w:t xml:space="preserve">S / A / N-A</w:t>
            </w:r>
          </w:p>
        </w:tc>
        <w:tc>
          <w:tcPr>
            <w:tcW w:type="dxa" w:w="3256"/>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20"/>
                <w:szCs w:val="20"/>
              </w:rPr>
              <w:t xml:space="preserve">Observation</w:t>
            </w:r>
          </w:p>
        </w:tc>
      </w:tr>
      <w:tr>
        <w:trPr>
          <w:trHeight w:val="454" w:hRule="atLeast"/>
        </w:trPr>
        <w:tc>
          <w:tcPr>
            <w:tcW w:type="dxa" w:w="52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E1</w:t>
            </w:r>
          </w:p>
        </w:tc>
        <w:tc>
          <w:tcPr>
            <w:tcW w:type="dxa" w:w="5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Manual handling avoided or aided where reasonably practicable</w:t>
            </w:r>
          </w:p>
        </w:tc>
        <w:tc>
          <w:tcPr>
            <w:tcW w:type="dxa" w:w="123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32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52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E2</w:t>
            </w:r>
          </w:p>
        </w:tc>
        <w:tc>
          <w:tcPr>
            <w:tcW w:type="dxa" w:w="5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Lifting aids available, suitable and actually used</w:t>
            </w:r>
          </w:p>
        </w:tc>
        <w:tc>
          <w:tcPr>
            <w:tcW w:type="dxa" w:w="123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32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52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E3</w:t>
            </w:r>
          </w:p>
        </w:tc>
        <w:tc>
          <w:tcPr>
            <w:tcW w:type="dxa" w:w="5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PPE provided where needed, suitable, worn, stored and maintained</w:t>
            </w:r>
          </w:p>
        </w:tc>
        <w:tc>
          <w:tcPr>
            <w:tcW w:type="dxa" w:w="123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32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52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E4</w:t>
            </w:r>
          </w:p>
        </w:tc>
        <w:tc>
          <w:tcPr>
            <w:tcW w:type="dxa" w:w="5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Display screen workstations set up appropriately; assessments done</w:t>
            </w:r>
          </w:p>
        </w:tc>
        <w:tc>
          <w:tcPr>
            <w:tcW w:type="dxa" w:w="123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32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52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E5</w:t>
            </w:r>
          </w:p>
        </w:tc>
        <w:tc>
          <w:tcPr>
            <w:tcW w:type="dxa" w:w="5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Lone working, young persons and new or expectant mothers considered</w:t>
            </w:r>
          </w:p>
        </w:tc>
        <w:tc>
          <w:tcPr>
            <w:tcW w:type="dxa" w:w="123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32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52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E6</w:t>
            </w:r>
          </w:p>
        </w:tc>
        <w:tc>
          <w:tcPr>
            <w:tcW w:type="dxa" w:w="5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Training records current for the tasks being carried out</w:t>
            </w:r>
          </w:p>
        </w:tc>
        <w:tc>
          <w:tcPr>
            <w:tcW w:type="dxa" w:w="123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32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bl>
    <w:p>
      <w:pPr>
        <w:pStyle w:val="Heading1"/>
        <w:keepNext/>
        <w:pageBreakBefore/>
        <w:spacing w:after="160" w:before="0"/>
      </w:pPr>
      <w:r>
        <w:rPr>
          <w:rFonts w:ascii="Arial" w:cs="Arial" w:eastAsia="Arial" w:hAnsi="Arial"/>
          <w:b/>
          <w:bCs/>
          <w:i w:val="false"/>
          <w:iCs w:val="false"/>
          <w:sz w:val="30"/>
          <w:szCs w:val="30"/>
        </w:rPr>
        <w:t xml:space="preserve">Section F — Emergency arrangements</w:t>
      </w:r>
    </w:p>
    <w:tbl>
      <w:tblPr>
        <w:tblW w:type="dxa" w:w="10206"/>
        <w:tblBorders>
          <w:top w:val="single" w:color="auto" w:sz="4"/>
          <w:left w:val="single" w:color="auto" w:sz="4"/>
          <w:bottom w:val="single" w:color="auto" w:sz="4"/>
          <w:right w:val="single" w:color="auto" w:sz="4"/>
          <w:insideH w:val="single" w:color="auto" w:sz="4"/>
          <w:insideV w:val="single" w:color="auto" w:sz="4"/>
        </w:tblBorders>
      </w:tblPr>
      <w:tblGrid>
        <w:gridCol w:w="520"/>
        <w:gridCol w:w="5200"/>
        <w:gridCol w:w="1230"/>
        <w:gridCol w:w="3256"/>
      </w:tblGrid>
      <w:tr>
        <w:trPr>
          <w:tblHeader/>
          <w:trHeight w:val="340" w:hRule="atLeast"/>
        </w:trPr>
        <w:tc>
          <w:tcPr>
            <w:tcW w:type="dxa" w:w="52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20"/>
                <w:szCs w:val="20"/>
              </w:rPr>
              <w:t xml:space="preserve">#</w:t>
            </w:r>
          </w:p>
        </w:tc>
        <w:tc>
          <w:tcPr>
            <w:tcW w:type="dxa" w:w="520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20"/>
                <w:szCs w:val="20"/>
              </w:rPr>
              <w:t xml:space="preserve">Item</w:t>
            </w:r>
          </w:p>
        </w:tc>
        <w:tc>
          <w:tcPr>
            <w:tcW w:type="dxa" w:w="123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20"/>
                <w:szCs w:val="20"/>
              </w:rPr>
              <w:t xml:space="preserve">S / A / N-A</w:t>
            </w:r>
          </w:p>
        </w:tc>
        <w:tc>
          <w:tcPr>
            <w:tcW w:type="dxa" w:w="3256"/>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20"/>
                <w:szCs w:val="20"/>
              </w:rPr>
              <w:t xml:space="preserve">Observation</w:t>
            </w:r>
          </w:p>
        </w:tc>
      </w:tr>
      <w:tr>
        <w:trPr>
          <w:trHeight w:val="454" w:hRule="atLeast"/>
        </w:trPr>
        <w:tc>
          <w:tcPr>
            <w:tcW w:type="dxa" w:w="52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F1</w:t>
            </w:r>
          </w:p>
        </w:tc>
        <w:tc>
          <w:tcPr>
            <w:tcW w:type="dxa" w:w="5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Escape routes clear, unobstructed and unlocked in the direction of escape</w:t>
            </w:r>
          </w:p>
        </w:tc>
        <w:tc>
          <w:tcPr>
            <w:tcW w:type="dxa" w:w="123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32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52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F2</w:t>
            </w:r>
          </w:p>
        </w:tc>
        <w:tc>
          <w:tcPr>
            <w:tcW w:type="dxa" w:w="5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Fire doors not wedged or obstructed</w:t>
            </w:r>
          </w:p>
        </w:tc>
        <w:tc>
          <w:tcPr>
            <w:tcW w:type="dxa" w:w="123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32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52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F3</w:t>
            </w:r>
          </w:p>
        </w:tc>
        <w:tc>
          <w:tcPr>
            <w:tcW w:type="dxa" w:w="5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Firefighting equipment in place, unobstructed and in date</w:t>
            </w:r>
          </w:p>
        </w:tc>
        <w:tc>
          <w:tcPr>
            <w:tcW w:type="dxa" w:w="123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32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52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F4</w:t>
            </w:r>
          </w:p>
        </w:tc>
        <w:tc>
          <w:tcPr>
            <w:tcW w:type="dxa" w:w="5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Fire action notices displayed and legible</w:t>
            </w:r>
          </w:p>
        </w:tc>
        <w:tc>
          <w:tcPr>
            <w:tcW w:type="dxa" w:w="123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32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52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F5</w:t>
            </w:r>
          </w:p>
        </w:tc>
        <w:tc>
          <w:tcPr>
            <w:tcW w:type="dxa" w:w="5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First aid provision adequate, stocked, and in date</w:t>
            </w:r>
          </w:p>
        </w:tc>
        <w:tc>
          <w:tcPr>
            <w:tcW w:type="dxa" w:w="123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32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52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F6</w:t>
            </w:r>
          </w:p>
        </w:tc>
        <w:tc>
          <w:tcPr>
            <w:tcW w:type="dxa" w:w="5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Accident book or reporting route available and known to staff</w:t>
            </w:r>
          </w:p>
        </w:tc>
        <w:tc>
          <w:tcPr>
            <w:tcW w:type="dxa" w:w="123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32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52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F7</w:t>
            </w:r>
          </w:p>
        </w:tc>
        <w:tc>
          <w:tcPr>
            <w:tcW w:type="dxa" w:w="5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Emergency contact information current and displayed</w:t>
            </w:r>
          </w:p>
        </w:tc>
        <w:tc>
          <w:tcPr>
            <w:tcW w:type="dxa" w:w="123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32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bl>
    <w:p>
      <w:pPr>
        <w:spacing w:after="0" w:line="260"/>
      </w:pPr>
      <w:r>
        <w:rPr>
          <w:rFonts w:ascii="Arial" w:cs="Arial" w:eastAsia="Arial" w:hAnsi="Arial"/>
          <w:b w:val="false"/>
          <w:bCs w:val="false"/>
          <w:i w:val="false"/>
          <w:iCs w:val="false"/>
          <w:sz w:val="22"/>
          <w:szCs w:val="22"/>
        </w:rPr>
        <w:t xml:space="preserve"/>
      </w:r>
    </w:p>
    <w:p>
      <w:pPr>
        <w:spacing w:after="60" w:line="260"/>
      </w:pPr>
      <w:r>
        <w:rPr>
          <w:rFonts w:ascii="Arial" w:cs="Arial" w:eastAsia="Arial" w:hAnsi="Arial"/>
          <w:b w:val="false"/>
          <w:bCs w:val="false"/>
          <w:i/>
          <w:iCs/>
          <w:sz w:val="22"/>
          <w:szCs w:val="22"/>
        </w:rPr>
        <w:t xml:space="preserve">Section F is a routine check of arrangements. It is not a fire risk assessment, and it does not replace the fire safety checks recorded elsewhere.</w:t>
      </w:r>
    </w:p>
    <w:p>
      <w:pPr>
        <w:pStyle w:val="Heading1"/>
        <w:keepNext/>
        <w:spacing w:after="160" w:before="300"/>
      </w:pPr>
      <w:r>
        <w:rPr>
          <w:rFonts w:ascii="Arial" w:cs="Arial" w:eastAsia="Arial" w:hAnsi="Arial"/>
          <w:b/>
          <w:bCs/>
          <w:i w:val="false"/>
          <w:iCs w:val="false"/>
          <w:sz w:val="30"/>
          <w:szCs w:val="30"/>
        </w:rPr>
        <w:t xml:space="preserve">Section G — Contractors and visitors</w:t>
      </w:r>
    </w:p>
    <w:tbl>
      <w:tblPr>
        <w:tblW w:type="dxa" w:w="10206"/>
        <w:tblBorders>
          <w:top w:val="single" w:color="auto" w:sz="4"/>
          <w:left w:val="single" w:color="auto" w:sz="4"/>
          <w:bottom w:val="single" w:color="auto" w:sz="4"/>
          <w:right w:val="single" w:color="auto" w:sz="4"/>
          <w:insideH w:val="single" w:color="auto" w:sz="4"/>
          <w:insideV w:val="single" w:color="auto" w:sz="4"/>
        </w:tblBorders>
      </w:tblPr>
      <w:tblGrid>
        <w:gridCol w:w="520"/>
        <w:gridCol w:w="5200"/>
        <w:gridCol w:w="1230"/>
        <w:gridCol w:w="3256"/>
      </w:tblGrid>
      <w:tr>
        <w:trPr>
          <w:tblHeader/>
          <w:trHeight w:val="340" w:hRule="atLeast"/>
        </w:trPr>
        <w:tc>
          <w:tcPr>
            <w:tcW w:type="dxa" w:w="52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20"/>
                <w:szCs w:val="20"/>
              </w:rPr>
              <w:t xml:space="preserve">#</w:t>
            </w:r>
          </w:p>
        </w:tc>
        <w:tc>
          <w:tcPr>
            <w:tcW w:type="dxa" w:w="520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20"/>
                <w:szCs w:val="20"/>
              </w:rPr>
              <w:t xml:space="preserve">Item</w:t>
            </w:r>
          </w:p>
        </w:tc>
        <w:tc>
          <w:tcPr>
            <w:tcW w:type="dxa" w:w="123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20"/>
                <w:szCs w:val="20"/>
              </w:rPr>
              <w:t xml:space="preserve">S / A / N-A</w:t>
            </w:r>
          </w:p>
        </w:tc>
        <w:tc>
          <w:tcPr>
            <w:tcW w:type="dxa" w:w="3256"/>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20"/>
                <w:szCs w:val="20"/>
              </w:rPr>
              <w:t xml:space="preserve">Observation</w:t>
            </w:r>
          </w:p>
        </w:tc>
      </w:tr>
      <w:tr>
        <w:trPr>
          <w:trHeight w:val="454" w:hRule="atLeast"/>
        </w:trPr>
        <w:tc>
          <w:tcPr>
            <w:tcW w:type="dxa" w:w="52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G1</w:t>
            </w:r>
          </w:p>
        </w:tc>
        <w:tc>
          <w:tcPr>
            <w:tcW w:type="dxa" w:w="5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Sign-in and induction arrangements in use</w:t>
            </w:r>
          </w:p>
        </w:tc>
        <w:tc>
          <w:tcPr>
            <w:tcW w:type="dxa" w:w="123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32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52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G2</w:t>
            </w:r>
          </w:p>
        </w:tc>
        <w:tc>
          <w:tcPr>
            <w:tcW w:type="dxa" w:w="5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Contractor work areas segregated and controlled</w:t>
            </w:r>
          </w:p>
        </w:tc>
        <w:tc>
          <w:tcPr>
            <w:tcW w:type="dxa" w:w="123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32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52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G3</w:t>
            </w:r>
          </w:p>
        </w:tc>
        <w:tc>
          <w:tcPr>
            <w:tcW w:type="dxa" w:w="5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Permits in use where required, and correctly completed</w:t>
            </w:r>
          </w:p>
        </w:tc>
        <w:tc>
          <w:tcPr>
            <w:tcW w:type="dxa" w:w="123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32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r>
        <w:trPr>
          <w:trHeight w:val="454" w:hRule="atLeast"/>
        </w:trPr>
        <w:tc>
          <w:tcPr>
            <w:tcW w:type="dxa" w:w="52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G4</w:t>
            </w:r>
          </w:p>
        </w:tc>
        <w:tc>
          <w:tcPr>
            <w:tcW w:type="dxa" w:w="520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Visitors aware of emergency arrangements</w:t>
            </w:r>
          </w:p>
        </w:tc>
        <w:tc>
          <w:tcPr>
            <w:tcW w:type="dxa" w:w="123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c>
          <w:tcPr>
            <w:tcW w:type="dxa" w:w="325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20"/>
                <w:szCs w:val="20"/>
              </w:rPr>
              <w:t xml:space="preserve"/>
            </w:r>
          </w:p>
        </w:tc>
      </w:tr>
    </w:tbl>
    <w:p>
      <w:pPr>
        <w:pStyle w:val="Heading1"/>
        <w:keepNext/>
        <w:pageBreakBefore/>
        <w:spacing w:after="160" w:before="0"/>
      </w:pPr>
      <w:r>
        <w:rPr>
          <w:rFonts w:ascii="Arial" w:cs="Arial" w:eastAsia="Arial" w:hAnsi="Arial"/>
          <w:b/>
          <w:bCs/>
          <w:i w:val="false"/>
          <w:iCs w:val="false"/>
          <w:sz w:val="30"/>
          <w:szCs w:val="30"/>
        </w:rPr>
        <w:t xml:space="preserve">Action plan</w:t>
      </w:r>
    </w:p>
    <w:tbl>
      <w:tblPr>
        <w:tblW w:type="dxa" w:w="10206"/>
        <w:tblBorders>
          <w:top w:val="single" w:color="C0762B" w:sz="12"/>
          <w:left w:val="single" w:color="C0762B" w:sz="12"/>
          <w:bottom w:val="single" w:color="C0762B" w:sz="12"/>
          <w:right w:val="single" w:color="C0762B" w:sz="12"/>
          <w:insideH w:val="single" w:color="auto" w:sz="4"/>
          <w:insideV w:val="single" w:color="auto" w:sz="4"/>
        </w:tblBorders>
      </w:tblPr>
      <w:tblGrid>
        <w:gridCol w:w="10206"/>
      </w:tblGrid>
      <w:tr>
        <w:tc>
          <w:tcPr>
            <w:tcW w:type="dxa" w:w="10206"/>
            <w:shd w:fill="FDF2E9" w:color="auto" w:val="clear"/>
            <w:tcMar>
              <w:top w:type="dxa" w:w="160"/>
              <w:left w:type="dxa" w:w="200"/>
              <w:bottom w:type="dxa" w:w="160"/>
              <w:right w:type="dxa" w:w="200"/>
            </w:tcMar>
          </w:tcPr>
          <w:p>
            <w:pPr>
              <w:spacing w:after="0" w:line="264"/>
            </w:pPr>
            <w:r>
              <w:rPr>
                <w:rFonts w:ascii="Arial" w:cs="Arial" w:eastAsia="Arial" w:hAnsi="Arial"/>
                <w:b/>
                <w:bCs/>
                <w:i w:val="false"/>
                <w:iCs w:val="false"/>
                <w:sz w:val="22"/>
                <w:szCs w:val="22"/>
              </w:rPr>
              <w:t xml:space="preserve">Anything presenting an immediate risk of serious harm must be dealt with now, not entered on this plan and scheduled.</w:t>
            </w:r>
            <w:r>
              <w:rPr>
                <w:rFonts w:ascii="Arial" w:cs="Arial" w:eastAsia="Arial" w:hAnsi="Arial"/>
                <w:b w:val="false"/>
                <w:bCs w:val="false"/>
                <w:i w:val="false"/>
                <w:iCs w:val="false"/>
                <w:sz w:val="22"/>
                <w:szCs w:val="22"/>
              </w:rPr>
              <w:t xml:space="preserve"> Record what you did and when.</w:t>
            </w:r>
          </w:p>
        </w:tc>
      </w:tr>
    </w:tbl>
    <w:p>
      <w:pPr>
        <w:spacing w:after="140" w:line="260"/>
      </w:pPr>
      <w:r>
        <w:rPr>
          <w:rFonts w:ascii="Arial" w:cs="Arial" w:eastAsia="Arial" w:hAnsi="Arial"/>
          <w:b w:val="false"/>
          <w:bCs w:val="false"/>
          <w:i w:val="false"/>
          <w:iCs w:val="false"/>
          <w:sz w:val="22"/>
          <w:szCs w:val="22"/>
        </w:rPr>
        <w:t xml:space="preserve"/>
      </w:r>
    </w:p>
    <w:tbl>
      <w:tblPr>
        <w:tblW w:type="dxa" w:w="10206"/>
        <w:tblBorders>
          <w:top w:val="single" w:color="auto" w:sz="4"/>
          <w:left w:val="single" w:color="auto" w:sz="4"/>
          <w:bottom w:val="single" w:color="auto" w:sz="4"/>
          <w:right w:val="single" w:color="auto" w:sz="4"/>
          <w:insideH w:val="single" w:color="auto" w:sz="4"/>
          <w:insideV w:val="single" w:color="auto" w:sz="4"/>
        </w:tblBorders>
      </w:tblPr>
      <w:tblGrid>
        <w:gridCol w:w="420"/>
        <w:gridCol w:w="920"/>
        <w:gridCol w:w="1780"/>
        <w:gridCol w:w="1250"/>
        <w:gridCol w:w="1920"/>
        <w:gridCol w:w="880"/>
        <w:gridCol w:w="880"/>
        <w:gridCol w:w="1150"/>
        <w:gridCol w:w="1006"/>
      </w:tblGrid>
      <w:tr>
        <w:trPr>
          <w:tblHeader/>
          <w:trHeight w:val="340" w:hRule="atLeast"/>
        </w:trPr>
        <w:tc>
          <w:tcPr>
            <w:tcW w:type="dxa" w:w="42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w:t>
            </w:r>
          </w:p>
        </w:tc>
        <w:tc>
          <w:tcPr>
            <w:tcW w:type="dxa" w:w="92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Section ref</w:t>
            </w:r>
          </w:p>
        </w:tc>
        <w:tc>
          <w:tcPr>
            <w:tcW w:type="dxa" w:w="178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Issue</w:t>
            </w:r>
          </w:p>
        </w:tc>
        <w:tc>
          <w:tcPr>
            <w:tcW w:type="dxa" w:w="125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Severity (High / Medium / Low)</w:t>
            </w:r>
          </w:p>
        </w:tc>
        <w:tc>
          <w:tcPr>
            <w:tcW w:type="dxa" w:w="192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Action required</w:t>
            </w:r>
          </w:p>
        </w:tc>
        <w:tc>
          <w:tcPr>
            <w:tcW w:type="dxa" w:w="88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Owner</w:t>
            </w:r>
          </w:p>
        </w:tc>
        <w:tc>
          <w:tcPr>
            <w:tcW w:type="dxa" w:w="88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Target date</w:t>
            </w:r>
          </w:p>
        </w:tc>
        <w:tc>
          <w:tcPr>
            <w:tcW w:type="dxa" w:w="1150"/>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Date completed</w:t>
            </w:r>
          </w:p>
        </w:tc>
        <w:tc>
          <w:tcPr>
            <w:tcW w:type="dxa" w:w="1006"/>
            <w:shd w:fill="E7E7E7" w:color="auto" w:val="clear"/>
            <w:tcMar>
              <w:top w:type="dxa" w:w="60"/>
              <w:left w:type="dxa" w:w="90"/>
              <w:bottom w:type="dxa" w:w="60"/>
              <w:right w:type="dxa" w:w="90"/>
            </w:tcMar>
            <w:vAlign w:val="center"/>
          </w:tcPr>
          <w:p>
            <w:pPr>
              <w:spacing w:after="0" w:line="240"/>
            </w:pPr>
            <w:r>
              <w:rPr>
                <w:rFonts w:ascii="Arial" w:cs="Arial" w:eastAsia="Arial" w:hAnsi="Arial"/>
                <w:b/>
                <w:bCs/>
                <w:i w:val="false"/>
                <w:iCs w:val="false"/>
                <w:sz w:val="19"/>
                <w:szCs w:val="19"/>
              </w:rPr>
              <w:t xml:space="preserve">Verified by</w:t>
            </w:r>
          </w:p>
        </w:tc>
      </w:tr>
      <w:tr>
        <w:trPr>
          <w:trHeight w:val="900" w:hRule="atLeast"/>
        </w:trPr>
        <w:tc>
          <w:tcPr>
            <w:tcW w:type="dxa" w:w="42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1</w:t>
            </w:r>
          </w:p>
        </w:tc>
        <w:tc>
          <w:tcPr>
            <w:tcW w:type="dxa" w:w="92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2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8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8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900" w:hRule="atLeast"/>
        </w:trPr>
        <w:tc>
          <w:tcPr>
            <w:tcW w:type="dxa" w:w="42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2</w:t>
            </w:r>
          </w:p>
        </w:tc>
        <w:tc>
          <w:tcPr>
            <w:tcW w:type="dxa" w:w="92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2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8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8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900" w:hRule="atLeast"/>
        </w:trPr>
        <w:tc>
          <w:tcPr>
            <w:tcW w:type="dxa" w:w="42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3</w:t>
            </w:r>
          </w:p>
        </w:tc>
        <w:tc>
          <w:tcPr>
            <w:tcW w:type="dxa" w:w="92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2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8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8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900" w:hRule="atLeast"/>
        </w:trPr>
        <w:tc>
          <w:tcPr>
            <w:tcW w:type="dxa" w:w="42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4</w:t>
            </w:r>
          </w:p>
        </w:tc>
        <w:tc>
          <w:tcPr>
            <w:tcW w:type="dxa" w:w="92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2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8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8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r>
        <w:trPr>
          <w:trHeight w:val="900" w:hRule="atLeast"/>
        </w:trPr>
        <w:tc>
          <w:tcPr>
            <w:tcW w:type="dxa" w:w="42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5</w:t>
            </w:r>
          </w:p>
        </w:tc>
        <w:tc>
          <w:tcPr>
            <w:tcW w:type="dxa" w:w="92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7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2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92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8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88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150"/>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c>
          <w:tcPr>
            <w:tcW w:type="dxa" w:w="1006"/>
            <w:tcMar>
              <w:top w:type="dxa" w:w="60"/>
              <w:left w:type="dxa" w:w="90"/>
              <w:bottom w:type="dxa" w:w="60"/>
              <w:right w:type="dxa" w:w="90"/>
            </w:tcMar>
            <w:vAlign w:val="center"/>
          </w:tcPr>
          <w:p>
            <w:pPr>
              <w:spacing w:after="0" w:line="240"/>
            </w:pPr>
            <w:r>
              <w:rPr>
                <w:rFonts w:ascii="Arial" w:cs="Arial" w:eastAsia="Arial" w:hAnsi="Arial"/>
                <w:b w:val="false"/>
                <w:bCs w:val="false"/>
                <w:i w:val="false"/>
                <w:iCs w:val="false"/>
                <w:sz w:val="19"/>
                <w:szCs w:val="19"/>
              </w:rPr>
              <w:t xml:space="preserve"/>
            </w:r>
          </w:p>
        </w:tc>
      </w:tr>
    </w:tbl>
    <w:p>
      <w:pPr>
        <w:spacing w:after="60" w:line="260"/>
      </w:pPr>
      <w:r>
        <w:rPr>
          <w:rFonts w:ascii="Arial" w:cs="Arial" w:eastAsia="Arial" w:hAnsi="Arial"/>
          <w:b w:val="false"/>
          <w:bCs w:val="false"/>
          <w:i w:val="false"/>
          <w:iCs w:val="false"/>
          <w:sz w:val="22"/>
          <w:szCs w:val="22"/>
        </w:rPr>
        <w:t xml:space="preserve"/>
      </w:r>
    </w:p>
    <w:p>
      <w:pPr>
        <w:pStyle w:val="Heading2"/>
        <w:keepNext/>
        <w:spacing w:after="120" w:before="240"/>
      </w:pPr>
      <w:r>
        <w:rPr>
          <w:rFonts w:ascii="Arial" w:cs="Arial" w:eastAsia="Arial" w:hAnsi="Arial"/>
          <w:b/>
          <w:bCs/>
          <w:i w:val="false"/>
          <w:iCs w:val="false"/>
          <w:sz w:val="24"/>
          <w:szCs w:val="24"/>
        </w:rPr>
        <w:t xml:space="preserve">Sign-off</w:t>
      </w:r>
    </w:p>
    <w:p>
      <w:pPr>
        <w:spacing w:after="120" w:line="300"/>
      </w:pPr>
      <w:r>
        <w:rPr>
          <w:rFonts w:ascii="Arial" w:cs="Arial" w:eastAsia="Arial" w:hAnsi="Arial"/>
          <w:b/>
          <w:bCs/>
          <w:i w:val="false"/>
          <w:iCs w:val="false"/>
          <w:sz w:val="22"/>
          <w:szCs w:val="22"/>
        </w:rPr>
        <w:t xml:space="preserve">Inspection by:  </w:t>
      </w:r>
      <w:r>
        <w:rPr>
          <w:rFonts w:ascii="Arial" w:cs="Arial" w:eastAsia="Arial" w:hAnsi="Arial"/>
          <w:sz w:val="22"/>
          <w:szCs w:val="22"/>
          <w:u w:val="single" w:color="808080"/>
        </w:rPr>
        <w:t xml:space="preserve">                    </w:t>
      </w:r>
      <w:r>
        <w:rPr>
          <w:rFonts w:ascii="Arial" w:cs="Arial" w:eastAsia="Arial" w:hAnsi="Arial"/>
          <w:b/>
          <w:bCs/>
          <w:i w:val="false"/>
          <w:iCs w:val="false"/>
          <w:sz w:val="22"/>
          <w:szCs w:val="22"/>
        </w:rPr>
        <w:t xml:space="preserve">   Signature:  </w:t>
      </w:r>
      <w:r>
        <w:rPr>
          <w:rFonts w:ascii="Arial" w:cs="Arial" w:eastAsia="Arial" w:hAnsi="Arial"/>
          <w:sz w:val="22"/>
          <w:szCs w:val="22"/>
          <w:u w:val="single" w:color="808080"/>
        </w:rPr>
        <w:t xml:space="preserve">                    </w:t>
      </w:r>
      <w:r>
        <w:rPr>
          <w:rFonts w:ascii="Arial" w:cs="Arial" w:eastAsia="Arial" w:hAnsi="Arial"/>
          <w:b/>
          <w:bCs/>
          <w:i w:val="false"/>
          <w:iCs w:val="false"/>
          <w:sz w:val="22"/>
          <w:szCs w:val="22"/>
        </w:rPr>
        <w:t xml:space="preserve">   Date:  </w:t>
      </w:r>
      <w:r>
        <w:rPr>
          <w:rFonts w:ascii="Arial" w:cs="Arial" w:eastAsia="Arial" w:hAnsi="Arial"/>
          <w:sz w:val="22"/>
          <w:szCs w:val="22"/>
          <w:u w:val="single" w:color="808080"/>
        </w:rPr>
        <w:t xml:space="preserve">          </w:t>
      </w:r>
    </w:p>
    <w:p>
      <w:pPr>
        <w:spacing w:after="120" w:line="300"/>
      </w:pPr>
      <w:r>
        <w:rPr>
          <w:rFonts w:ascii="Arial" w:cs="Arial" w:eastAsia="Arial" w:hAnsi="Arial"/>
          <w:b/>
          <w:bCs/>
          <w:i w:val="false"/>
          <w:iCs w:val="false"/>
          <w:sz w:val="22"/>
          <w:szCs w:val="22"/>
        </w:rPr>
        <w:t xml:space="preserve">Reviewed by:  </w:t>
      </w:r>
      <w:r>
        <w:rPr>
          <w:rFonts w:ascii="Arial" w:cs="Arial" w:eastAsia="Arial" w:hAnsi="Arial"/>
          <w:sz w:val="22"/>
          <w:szCs w:val="22"/>
          <w:u w:val="single" w:color="808080"/>
        </w:rPr>
        <w:t xml:space="preserve">                    </w:t>
      </w:r>
      <w:r>
        <w:rPr>
          <w:rFonts w:ascii="Arial" w:cs="Arial" w:eastAsia="Arial" w:hAnsi="Arial"/>
          <w:b/>
          <w:bCs/>
          <w:i w:val="false"/>
          <w:iCs w:val="false"/>
          <w:sz w:val="22"/>
          <w:szCs w:val="22"/>
        </w:rPr>
        <w:t xml:space="preserve">   Signature:  </w:t>
      </w:r>
      <w:r>
        <w:rPr>
          <w:rFonts w:ascii="Arial" w:cs="Arial" w:eastAsia="Arial" w:hAnsi="Arial"/>
          <w:sz w:val="22"/>
          <w:szCs w:val="22"/>
          <w:u w:val="single" w:color="808080"/>
        </w:rPr>
        <w:t xml:space="preserve">                    </w:t>
      </w:r>
      <w:r>
        <w:rPr>
          <w:rFonts w:ascii="Arial" w:cs="Arial" w:eastAsia="Arial" w:hAnsi="Arial"/>
          <w:b/>
          <w:bCs/>
          <w:i w:val="false"/>
          <w:iCs w:val="false"/>
          <w:sz w:val="22"/>
          <w:szCs w:val="22"/>
        </w:rPr>
        <w:t xml:space="preserve">   Date:  </w:t>
      </w:r>
      <w:r>
        <w:rPr>
          <w:rFonts w:ascii="Arial" w:cs="Arial" w:eastAsia="Arial" w:hAnsi="Arial"/>
          <w:sz w:val="22"/>
          <w:szCs w:val="22"/>
          <w:u w:val="single" w:color="808080"/>
        </w:rPr>
        <w:t xml:space="preserve">          </w:t>
      </w:r>
    </w:p>
    <w:p>
      <w:pPr>
        <w:spacing w:after="120" w:line="300"/>
      </w:pPr>
      <w:r>
        <w:rPr>
          <w:rFonts w:ascii="Arial" w:cs="Arial" w:eastAsia="Arial" w:hAnsi="Arial"/>
          <w:b/>
          <w:bCs/>
          <w:i w:val="false"/>
          <w:iCs w:val="false"/>
          <w:sz w:val="22"/>
          <w:szCs w:val="22"/>
        </w:rPr>
        <w:t xml:space="preserve">Date of next inspection:  </w:t>
      </w:r>
      <w:r>
        <w:rPr>
          <w:rFonts w:ascii="Arial" w:cs="Arial" w:eastAsia="Arial" w:hAnsi="Arial"/>
          <w:sz w:val="22"/>
          <w:szCs w:val="22"/>
          <w:u w:val="single" w:color="808080"/>
        </w:rPr>
        <w:t xml:space="preserve">          </w:t>
      </w:r>
    </w:p>
    <w:sectPr>
      <w:footerReference w:type="default" r:id="rId7"/>
      <w:pgSz w:w="11906" w:h="16838" w:orient="portrait"/>
      <w:pgMar w:top="850" w:right="850" w:bottom="850" w:left="850" w:header="240"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999999" w:sz="6"/>
      </w:pBdr>
      <w:spacing w:after="40" w:before="60" w:line="230"/>
    </w:pPr>
    <w:r>
      <w:rPr>
        <w:rFonts w:ascii="Arial" w:cs="Arial" w:eastAsia="Arial" w:hAnsi="Arial"/>
        <w:b/>
        <w:bCs/>
        <w:i w:val="false"/>
        <w:iCs w:val="false"/>
        <w:sz w:val="18"/>
        <w:szCs w:val="18"/>
      </w:rPr>
      <w:t xml:space="preserve">Routine inspection aid only — not a risk assessment and not evidence of compliance. Where defects are identified or compliance is uncertain, obtain advice from a suitably competent person.</w:t>
    </w:r>
  </w:p>
  <w:p>
    <w:pPr>
      <w:spacing w:after="0" w:line="220"/>
    </w:pPr>
    <w:r>
      <w:rPr>
        <w:rFonts w:ascii="Arial" w:cs="Arial" w:eastAsia="Arial" w:hAnsi="Arial"/>
        <w:b w:val="false"/>
        <w:bCs w:val="false"/>
        <w:i w:val="false"/>
        <w:iCs w:val="false"/>
        <w:color w:val="444444"/>
        <w:sz w:val="18"/>
        <w:szCs w:val="18"/>
      </w:rPr>
      <w:t xml:space="preserve">© Lion Risk Management Solutions. General template — adapt to your workplace. Version 1.0.</w:t>
    </w:r>
  </w:p>
  <w:p>
    <w:pPr>
      <w:spacing w:after="0" w:line="220"/>
    </w:pPr>
    <w:r>
      <w:rPr>
        <w:rFonts w:ascii="Arial" w:cs="Arial" w:eastAsia="Arial" w:hAnsi="Arial"/>
        <w:b w:val="false"/>
        <w:bCs w:val="false"/>
        <w:i w:val="false"/>
        <w:iCs w:val="false"/>
        <w:color w:val="444444"/>
        <w:sz w:val="18"/>
        <w:szCs w:val="18"/>
      </w:rPr>
      <w:t xml:space="preserve">Free to use and adapt for your own workplace. Not for resale or republication.</w:t>
    </w:r>
  </w:p>
  <w:p>
    <w:pPr>
      <w:spacing w:after="0" w:line="220"/>
    </w:pPr>
    <w:r>
      <w:rPr>
        <w:rFonts w:ascii="Arial" w:cs="Arial" w:eastAsia="Arial" w:hAnsi="Arial"/>
        <w:b w:val="false"/>
        <w:bCs w:val="false"/>
        <w:i w:val="false"/>
        <w:iCs w:val="false"/>
        <w:color w:val="444444"/>
        <w:sz w:val="18"/>
        <w:szCs w:val="18"/>
      </w:rPr>
      <w:t xml:space="preserve">lionrms.uk/downloads/workplace-health-safety-inspection-checklist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lang w:val="en-GB"/>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Arial" w:cs="Arial" w:eastAsia="Arial" w:hAnsi="Arial"/>
      <w:b/>
      <w:bCs/>
      <w:color w:val="1A1A1A"/>
      <w:sz w:val="30"/>
      <w:szCs w:val="30"/>
    </w:rPr>
  </w:style>
  <w:style w:type="paragraph" w:styleId="Heading2">
    <w:name w:val="Heading 2"/>
    <w:basedOn w:val="Normal"/>
    <w:next w:val="Normal"/>
    <w:qFormat/>
    <w:rPr>
      <w:rFonts w:ascii="Arial" w:cs="Arial" w:eastAsia="Arial" w:hAnsi="Arial"/>
      <w:b/>
      <w:bCs/>
      <w:color w:val="1A1A1A"/>
      <w:sz w:val="24"/>
      <w:szCs w:val="24"/>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Workplace Health &amp; Safety Inspection Checklist — Lion Risk Management Solutions</dc:title>
  <dc:creator>Lion Risk Management Solutions</dc:creator>
  <dc:description>General template for routine workplace health and safety inspections, with a severity-rated action plan. Draft for professional review — not approved for publication.</dc:description>
  <cp:lastModifiedBy>Un-named</cp:lastModifiedBy>
  <cp:revision>1</cp:revision>
  <dcterms:created xsi:type="dcterms:W3CDTF">2026-08-01T20:40:40.770Z</dcterms:created>
  <dcterms:modified xsi:type="dcterms:W3CDTF">2026-08-01T20:40:40.771Z</dcterms:modified>
</cp:coreProperties>
</file>

<file path=docProps/custom.xml><?xml version="1.0" encoding="utf-8"?>
<Properties xmlns="http://schemas.openxmlformats.org/officeDocument/2006/custom-properties" xmlns:vt="http://schemas.openxmlformats.org/officeDocument/2006/docPropsVTypes"/>
</file>