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206"/>
        <w:tblBorders>
          <w:top w:val="single" w:color="C0762B" w:sz="12"/>
          <w:left w:val="single" w:color="C0762B" w:sz="12"/>
          <w:bottom w:val="single" w:color="C0762B" w:sz="12"/>
          <w:right w:val="single" w:color="C0762B" w:sz="12"/>
          <w:insideH w:val="single" w:color="auto" w:sz="4"/>
          <w:insideV w:val="single" w:color="auto" w:sz="4"/>
        </w:tblBorders>
      </w:tblPr>
      <w:tblGrid>
        <w:gridCol w:w="10206"/>
      </w:tblGrid>
      <w:tr>
        <w:tc>
          <w:tcPr>
            <w:tcW w:type="dxa" w:w="10206"/>
            <w:shd w:fill="FDF2E9" w:color="auto" w:val="clear"/>
            <w:tcMar>
              <w:top w:type="dxa" w:w="160"/>
              <w:left w:type="dxa" w:w="200"/>
              <w:bottom w:type="dxa" w:w="160"/>
              <w:right w:type="dxa" w:w="200"/>
            </w:tcMar>
          </w:tcPr>
          <w:p>
            <w:pPr>
              <w:pStyle w:val="Heading2"/>
              <w:keepNext/>
              <w:spacing w:after="120"/>
            </w:pPr>
            <w:r>
              <w:rPr>
                <w:rFonts w:ascii="Arial" w:cs="Arial" w:eastAsia="Arial" w:hAnsi="Arial"/>
                <w:b/>
                <w:bCs/>
                <w:i w:val="false"/>
                <w:iCs w:val="false"/>
                <w:sz w:val="24"/>
                <w:szCs w:val="24"/>
              </w:rPr>
              <w:t xml:space="preserve">Important Notice</w:t>
            </w:r>
          </w:p>
          <w:p>
            <w:pPr>
              <w:spacing w:after="0" w:line="264"/>
            </w:pPr>
            <w:r>
              <w:rPr>
                <w:rFonts w:ascii="Arial" w:cs="Arial" w:eastAsia="Arial" w:hAnsi="Arial"/>
                <w:b w:val="false"/>
                <w:bCs w:val="false"/>
                <w:i w:val="false"/>
                <w:iCs w:val="false"/>
                <w:sz w:val="22"/>
                <w:szCs w:val="22"/>
              </w:rPr>
              <w:t xml:space="preserve">This form is intended solely as a record of routine emergency lighting testing. It is not a fire risk assessment, does not certify compliance, and must not be relied upon to determine whether the emergency lighting installation is adequate for the premises. It cannot confirm system design, coverage, illuminance levels, rated duration, battery condition, or installation quality. Where defects are identified or compliance is uncertain, advice should be obtained from a suitably competent person.</w:t>
            </w:r>
          </w:p>
        </w:tc>
      </w:tr>
    </w:tbl>
    <w:p>
      <w:pPr>
        <w:spacing w:after="60" w:line="260"/>
      </w:pPr>
      <w:r>
        <w:rPr>
          <w:rFonts w:ascii="Arial" w:cs="Arial" w:eastAsia="Arial" w:hAnsi="Arial"/>
          <w:b w:val="false"/>
          <w:bCs w:val="false"/>
          <w:i w:val="false"/>
          <w:iCs w:val="false"/>
          <w:sz w:val="22"/>
          <w:szCs w:val="22"/>
        </w:rPr>
        <w:t xml:space="preserve"/>
      </w:r>
    </w:p>
    <w:tbl>
      <w:tblPr>
        <w:tblW w:type="dxa" w:w="10206"/>
        <w:tblBorders>
          <w:top w:val="single" w:color="7F7F7F" w:sz="12"/>
          <w:left w:val="single" w:color="7F7F7F" w:sz="12"/>
          <w:bottom w:val="single" w:color="7F7F7F" w:sz="12"/>
          <w:right w:val="single" w:color="7F7F7F" w:sz="12"/>
          <w:insideH w:val="single" w:color="auto" w:sz="4"/>
          <w:insideV w:val="single" w:color="auto" w:sz="4"/>
        </w:tblBorders>
      </w:tblPr>
      <w:tblGrid>
        <w:gridCol w:w="10206"/>
      </w:tblGrid>
      <w:tr>
        <w:tc>
          <w:tcPr>
            <w:tcW w:type="dxa" w:w="10206"/>
            <w:shd w:fill="EAF3F7" w:color="auto" w:val="clear"/>
            <w:tcMar>
              <w:top w:type="dxa" w:w="160"/>
              <w:left w:type="dxa" w:w="200"/>
              <w:bottom w:type="dxa" w:w="160"/>
              <w:right w:type="dxa" w:w="200"/>
            </w:tcMar>
          </w:tcPr>
          <w:p>
            <w:pPr>
              <w:spacing w:after="120" w:line="264"/>
            </w:pPr>
            <w:r>
              <w:rPr>
                <w:rFonts w:ascii="Arial" w:cs="Arial" w:eastAsia="Arial" w:hAnsi="Arial"/>
                <w:b w:val="false"/>
                <w:bCs w:val="false"/>
                <w:i w:val="false"/>
                <w:iCs w:val="false"/>
                <w:sz w:val="22"/>
                <w:szCs w:val="22"/>
              </w:rPr>
              <w:t xml:space="preserve">This record is intended for premises where a monthly functional check of the emergency lighting forms part of the fire-safety arrangements. It covers two different activities, carried out by different people, and keeps them apart:</w:t>
            </w:r>
          </w:p>
          <w:p>
            <w:pPr>
              <w:spacing w:after="120" w:line="264"/>
            </w:pPr>
            <w:r>
              <w:rPr>
                <w:rFonts w:ascii="Arial" w:cs="Arial" w:eastAsia="Arial" w:hAnsi="Arial"/>
                <w:b/>
                <w:bCs/>
                <w:i w:val="false"/>
                <w:iCs w:val="false"/>
                <w:sz w:val="22"/>
                <w:szCs w:val="22"/>
              </w:rPr>
              <w:t xml:space="preserve">The monthly functional check</w:t>
            </w:r>
            <w:r>
              <w:rPr>
                <w:rFonts w:ascii="Arial" w:cs="Arial" w:eastAsia="Arial" w:hAnsi="Arial"/>
                <w:b w:val="false"/>
                <w:bCs w:val="false"/>
                <w:i w:val="false"/>
                <w:iCs w:val="false"/>
                <w:sz w:val="22"/>
                <w:szCs w:val="22"/>
              </w:rPr>
              <w:t xml:space="preserve"> may be recorded by the person carrying out the routine check.</w:t>
            </w:r>
          </w:p>
          <w:p>
            <w:pPr>
              <w:spacing w:after="0" w:line="264"/>
            </w:pPr>
            <w:r>
              <w:rPr>
                <w:rFonts w:ascii="Arial" w:cs="Arial" w:eastAsia="Arial" w:hAnsi="Arial"/>
                <w:b/>
                <w:bCs/>
                <w:i w:val="false"/>
                <w:iCs w:val="false"/>
                <w:sz w:val="22"/>
                <w:szCs w:val="22"/>
              </w:rPr>
              <w:t xml:space="preserve">The annual full-duration test and associated maintenance</w:t>
            </w:r>
            <w:r>
              <w:rPr>
                <w:rFonts w:ascii="Arial" w:cs="Arial" w:eastAsia="Arial" w:hAnsi="Arial"/>
                <w:b w:val="false"/>
                <w:bCs w:val="false"/>
                <w:i w:val="false"/>
                <w:iCs w:val="false"/>
                <w:sz w:val="22"/>
                <w:szCs w:val="22"/>
              </w:rPr>
              <w:t xml:space="preserve"> should be undertaken and documented in accordance with the system's design, the manufacturer's instructions, applicable guidance and competent maintenance arrangements. This document records that it happened. </w:t>
            </w:r>
            <w:r>
              <w:rPr>
                <w:rFonts w:ascii="Arial" w:cs="Arial" w:eastAsia="Arial" w:hAnsi="Arial"/>
                <w:b/>
                <w:bCs/>
                <w:i w:val="false"/>
                <w:iCs w:val="false"/>
                <w:sz w:val="22"/>
                <w:szCs w:val="22"/>
              </w:rPr>
              <w:t xml:space="preserve">It does not tell you how to carry it out, and it is not written for someone doing it for the first time.</w:t>
            </w:r>
          </w:p>
        </w:tc>
      </w:tr>
    </w:tbl>
    <w:p>
      <w:pPr>
        <w:spacing w:after="120" w:line="260"/>
      </w:pPr>
      <w:r>
        <w:rPr>
          <w:rFonts w:ascii="Arial" w:cs="Arial" w:eastAsia="Arial" w:hAnsi="Arial"/>
          <w:b w:val="false"/>
          <w:bCs w:val="false"/>
          <w:i w:val="false"/>
          <w:iCs w:val="false"/>
          <w:sz w:val="22"/>
          <w:szCs w:val="22"/>
        </w:rPr>
        <w:t xml:space="preserve"/>
      </w:r>
    </w:p>
    <w:p>
      <w:pPr>
        <w:pStyle w:val="Title"/>
        <w:keepNext/>
        <w:spacing w:after="100" w:before="120"/>
      </w:pPr>
      <w:r>
        <w:rPr>
          <w:rFonts w:ascii="Arial" w:cs="Arial" w:eastAsia="Arial" w:hAnsi="Arial"/>
          <w:b/>
          <w:bCs/>
          <w:i w:val="false"/>
          <w:iCs w:val="false"/>
          <w:sz w:val="36"/>
          <w:szCs w:val="36"/>
        </w:rPr>
        <w:t xml:space="preserve">Monthly emergency lighting test record</w:t>
      </w:r>
    </w:p>
    <w:p>
      <w:pPr>
        <w:spacing w:after="220" w:line="260"/>
      </w:pPr>
      <w:r>
        <w:rPr>
          <w:rFonts w:ascii="Arial" w:cs="Arial" w:eastAsia="Arial" w:hAnsi="Arial"/>
          <w:b w:val="false"/>
          <w:bCs w:val="false"/>
          <w:i w:val="false"/>
          <w:iCs w:val="false"/>
          <w:sz w:val="18"/>
          <w:szCs w:val="18"/>
        </w:rPr>
        <w:t xml:space="preserve">Lion Risk Management Solutions — general template, version 1.0</w:t>
      </w:r>
    </w:p>
    <w:p>
      <w:pPr>
        <w:spacing w:after="110" w:line="300"/>
      </w:pPr>
      <w:r>
        <w:rPr>
          <w:rFonts w:ascii="Arial" w:cs="Arial" w:eastAsia="Arial" w:hAnsi="Arial"/>
          <w:b/>
          <w:bCs/>
          <w:i w:val="false"/>
          <w:iCs w:val="false"/>
          <w:sz w:val="22"/>
          <w:szCs w:val="22"/>
        </w:rPr>
        <w:t xml:space="preserve">Premises:  </w:t>
      </w:r>
      <w:r>
        <w:rPr>
          <w:rFonts w:ascii="Arial" w:cs="Arial" w:eastAsia="Arial" w:hAnsi="Arial"/>
          <w:sz w:val="22"/>
          <w:szCs w:val="22"/>
          <w:u w:val="single" w:color="808080"/>
        </w:rPr>
        <w:t xml:space="preserve">                                                                </w:t>
      </w:r>
    </w:p>
    <w:p>
      <w:pPr>
        <w:spacing w:after="110" w:line="300"/>
      </w:pPr>
      <w:r>
        <w:rPr>
          <w:rFonts w:ascii="Arial" w:cs="Arial" w:eastAsia="Arial" w:hAnsi="Arial"/>
          <w:b/>
          <w:bCs/>
          <w:i w:val="false"/>
          <w:iCs w:val="false"/>
          <w:sz w:val="22"/>
          <w:szCs w:val="22"/>
        </w:rPr>
        <w:t xml:space="preserve">Address:  </w:t>
      </w:r>
      <w:r>
        <w:rPr>
          <w:rFonts w:ascii="Arial" w:cs="Arial" w:eastAsia="Arial" w:hAnsi="Arial"/>
          <w:sz w:val="22"/>
          <w:szCs w:val="22"/>
          <w:u w:val="single" w:color="808080"/>
        </w:rPr>
        <w:t xml:space="preserve">                                                                </w:t>
      </w:r>
    </w:p>
    <w:p>
      <w:pPr>
        <w:spacing w:after="110" w:line="300"/>
      </w:pPr>
      <w:r>
        <w:rPr>
          <w:rFonts w:ascii="Arial" w:cs="Arial" w:eastAsia="Arial" w:hAnsi="Arial"/>
          <w:b/>
          <w:bCs/>
          <w:i w:val="false"/>
          <w:iCs w:val="false"/>
          <w:sz w:val="22"/>
          <w:szCs w:val="22"/>
        </w:rPr>
        <w:t xml:space="preserve">Responsible person:  </w:t>
      </w:r>
      <w:r>
        <w:rPr>
          <w:rFonts w:ascii="Arial" w:cs="Arial" w:eastAsia="Arial" w:hAnsi="Arial"/>
          <w:sz w:val="22"/>
          <w:szCs w:val="22"/>
          <w:u w:val="single" w:color="808080"/>
        </w:rPr>
        <w:t xml:space="preserve">                                                                </w:t>
      </w:r>
    </w:p>
    <w:p>
      <w:pPr>
        <w:spacing w:after="110" w:line="300"/>
      </w:pPr>
      <w:r>
        <w:rPr>
          <w:rFonts w:ascii="Arial" w:cs="Arial" w:eastAsia="Arial" w:hAnsi="Arial"/>
          <w:b/>
          <w:bCs/>
          <w:i w:val="false"/>
          <w:iCs w:val="false"/>
          <w:sz w:val="22"/>
          <w:szCs w:val="22"/>
        </w:rPr>
        <w:t xml:space="preserve">System type (self-contained / central battery / mixed):  </w:t>
      </w:r>
      <w:r>
        <w:rPr>
          <w:rFonts w:ascii="Arial" w:cs="Arial" w:eastAsia="Arial" w:hAnsi="Arial"/>
          <w:sz w:val="22"/>
          <w:szCs w:val="22"/>
          <w:u w:val="single" w:color="808080"/>
        </w:rPr>
        <w:t xml:space="preserve">                  </w:t>
      </w:r>
    </w:p>
    <w:p>
      <w:pPr>
        <w:spacing w:after="110" w:line="300"/>
      </w:pPr>
      <w:r>
        <w:rPr>
          <w:rFonts w:ascii="Arial" w:cs="Arial" w:eastAsia="Arial" w:hAnsi="Arial"/>
          <w:b/>
          <w:bCs/>
          <w:i w:val="false"/>
          <w:iCs w:val="false"/>
          <w:sz w:val="22"/>
          <w:szCs w:val="22"/>
        </w:rPr>
        <w:t xml:space="preserve">Rated duration (from the system design — commonly 1 or 3 hours):  </w:t>
      </w:r>
      <w:r>
        <w:rPr>
          <w:rFonts w:ascii="Arial" w:cs="Arial" w:eastAsia="Arial" w:hAnsi="Arial"/>
          <w:sz w:val="22"/>
          <w:szCs w:val="22"/>
          <w:u w:val="single" w:color="808080"/>
        </w:rPr>
        <w:t xml:space="preserve">          </w:t>
      </w:r>
      <w:r>
        <w:rPr>
          <w:rFonts w:ascii="Arial" w:cs="Arial" w:eastAsia="Arial" w:hAnsi="Arial"/>
          <w:b w:val="false"/>
          <w:bCs w:val="false"/>
          <w:i w:val="false"/>
          <w:iCs w:val="false"/>
          <w:sz w:val="22"/>
          <w:szCs w:val="22"/>
        </w:rPr>
        <w:t xml:space="preserve"> hours</w:t>
      </w:r>
    </w:p>
    <w:p>
      <w:pPr>
        <w:spacing w:after="110" w:line="300"/>
      </w:pPr>
      <w:r>
        <w:rPr>
          <w:rFonts w:ascii="Arial" w:cs="Arial" w:eastAsia="Arial" w:hAnsi="Arial"/>
          <w:b/>
          <w:bCs/>
          <w:i w:val="false"/>
          <w:iCs w:val="false"/>
          <w:sz w:val="22"/>
          <w:szCs w:val="22"/>
        </w:rPr>
        <w:t xml:space="preserve">Number of luminaires and exit signs covered:  </w:t>
      </w:r>
      <w:r>
        <w:rPr>
          <w:rFonts w:ascii="Arial" w:cs="Arial" w:eastAsia="Arial" w:hAnsi="Arial"/>
          <w:sz w:val="22"/>
          <w:szCs w:val="22"/>
          <w:u w:val="single" w:color="808080"/>
        </w:rPr>
        <w:t xml:space="preserve">          </w:t>
      </w:r>
    </w:p>
    <w:p>
      <w:pPr>
        <w:spacing w:after="200" w:line="300"/>
      </w:pPr>
      <w:r>
        <w:rPr>
          <w:rFonts w:ascii="Arial" w:cs="Arial" w:eastAsia="Arial" w:hAnsi="Arial"/>
          <w:b/>
          <w:bCs/>
          <w:i w:val="false"/>
          <w:iCs w:val="false"/>
          <w:sz w:val="22"/>
          <w:szCs w:val="22"/>
        </w:rPr>
        <w:t xml:space="preserve">Year covered:  </w:t>
      </w:r>
      <w:r>
        <w:rPr>
          <w:rFonts w:ascii="Arial" w:cs="Arial" w:eastAsia="Arial" w:hAnsi="Arial"/>
          <w:sz w:val="22"/>
          <w:szCs w:val="22"/>
          <w:u w:val="single" w:color="808080"/>
        </w:rPr>
        <w:t xml:space="preserve">                  </w:t>
      </w:r>
    </w:p>
    <w:tbl>
      <w:tblPr>
        <w:tblW w:type="dxa" w:w="10206"/>
        <w:tblBorders>
          <w:top w:val="single" w:color="7F7F7F" w:sz="12"/>
          <w:left w:val="single" w:color="7F7F7F" w:sz="12"/>
          <w:bottom w:val="single" w:color="7F7F7F" w:sz="12"/>
          <w:right w:val="single" w:color="7F7F7F" w:sz="12"/>
          <w:insideH w:val="single" w:color="auto" w:sz="4"/>
          <w:insideV w:val="single" w:color="auto" w:sz="4"/>
        </w:tblBorders>
      </w:tblPr>
      <w:tblGrid>
        <w:gridCol w:w="10206"/>
      </w:tblGrid>
      <w:tr>
        <w:tc>
          <w:tcPr>
            <w:tcW w:type="dxa" w:w="10206"/>
            <w:shd w:fill="F2F2F2" w:color="auto" w:val="clear"/>
            <w:tcMar>
              <w:top w:type="dxa" w:w="160"/>
              <w:left w:type="dxa" w:w="200"/>
              <w:bottom w:type="dxa" w:w="160"/>
              <w:right w:type="dxa" w:w="200"/>
            </w:tcMar>
          </w:tcPr>
          <w:p>
            <w:pPr>
              <w:pStyle w:val="Heading2"/>
              <w:keepNext/>
              <w:spacing w:after="120"/>
            </w:pPr>
            <w:r>
              <w:rPr>
                <w:rFonts w:ascii="Arial" w:cs="Arial" w:eastAsia="Arial" w:hAnsi="Arial"/>
                <w:b/>
                <w:bCs/>
                <w:i w:val="false"/>
                <w:iCs w:val="false"/>
                <w:sz w:val="24"/>
                <w:szCs w:val="24"/>
              </w:rPr>
              <w:t xml:space="preserve">Standing instruction — the monthly functional check only</w:t>
            </w:r>
          </w:p>
          <w:p>
            <w:pPr>
              <w:spacing w:after="120" w:line="264"/>
            </w:pPr>
            <w:r>
              <w:rPr>
                <w:rFonts w:ascii="Arial" w:cs="Arial" w:eastAsia="Arial" w:hAnsi="Arial"/>
                <w:b/>
                <w:bCs/>
                <w:i w:val="false"/>
                <w:iCs w:val="false"/>
                <w:sz w:val="22"/>
                <w:szCs w:val="22"/>
              </w:rPr>
              <w:t xml:space="preserve">Monthly functional check.</w:t>
            </w:r>
            <w:r>
              <w:rPr>
                <w:rFonts w:ascii="Arial" w:cs="Arial" w:eastAsia="Arial" w:hAnsi="Arial"/>
                <w:b w:val="false"/>
                <w:bCs w:val="false"/>
                <w:i w:val="false"/>
                <w:iCs w:val="false"/>
                <w:sz w:val="22"/>
                <w:szCs w:val="22"/>
              </w:rPr>
              <w:t xml:space="preserve"> Operate the test facility for each luminaire and exit sign long enough to confirm it illuminates and that any charging indicator shows normal operation in accordance with the manufacturer's instructions. Restore the supply and confirm the charging indicator returns to normal.</w:t>
            </w:r>
          </w:p>
          <w:p>
            <w:pPr>
              <w:spacing w:after="120" w:line="264"/>
            </w:pPr>
            <w:r>
              <w:rPr>
                <w:rFonts w:ascii="Arial" w:cs="Arial" w:eastAsia="Arial" w:hAnsi="Arial"/>
                <w:b w:val="false"/>
                <w:bCs w:val="false"/>
                <w:i w:val="false"/>
                <w:iCs w:val="false"/>
                <w:sz w:val="22"/>
                <w:szCs w:val="22"/>
              </w:rPr>
              <w:t xml:space="preserve">Any luminaire that fails, flickers, is missing or is obscured is a defect. Record it, report it, and record what you did in the meantime.</w:t>
            </w:r>
          </w:p>
          <w:p>
            <w:pPr>
              <w:spacing w:after="0" w:line="264"/>
            </w:pPr>
            <w:r>
              <w:rPr>
                <w:rFonts w:ascii="Arial" w:cs="Arial" w:eastAsia="Arial" w:hAnsi="Arial"/>
                <w:b/>
                <w:bCs/>
                <w:i w:val="false"/>
                <w:iCs w:val="false"/>
                <w:sz w:val="22"/>
                <w:szCs w:val="22"/>
              </w:rPr>
              <w:t xml:space="preserve">Follow your own premises arrangements, the system instructions and your fire risk assessment.</w:t>
            </w:r>
            <w:r>
              <w:rPr>
                <w:rFonts w:ascii="Arial" w:cs="Arial" w:eastAsia="Arial" w:hAnsi="Arial"/>
                <w:b w:val="false"/>
                <w:bCs w:val="false"/>
                <w:i w:val="false"/>
                <w:iCs w:val="false"/>
                <w:sz w:val="22"/>
                <w:szCs w:val="22"/>
              </w:rPr>
              <w:t xml:space="preserve"> If you do not know where the test facility is, or what the charging indicators on your system should look like, ask before operating anything.</w:t>
            </w:r>
          </w:p>
        </w:tc>
      </w:tr>
    </w:tbl>
    <w:p>
      <w:r>
        <w:br w:type="page"/>
      </w:r>
    </w:p>
    <w:p>
      <w:pPr>
        <w:pStyle w:val="Heading1"/>
        <w:keepNext/>
        <w:spacing w:after="160" w:before="300"/>
      </w:pPr>
      <w:r>
        <w:rPr>
          <w:rFonts w:ascii="Arial" w:cs="Arial" w:eastAsia="Arial" w:hAnsi="Arial"/>
          <w:b/>
          <w:bCs/>
          <w:i w:val="false"/>
          <w:iCs w:val="false"/>
          <w:sz w:val="30"/>
          <w:szCs w:val="30"/>
        </w:rPr>
        <w:t xml:space="preserve">Monthly functional check grid</w:t>
      </w:r>
    </w:p>
    <w:p>
      <w:pPr>
        <w:spacing w:after="180" w:line="300"/>
      </w:pPr>
      <w:r>
        <w:rPr>
          <w:rFonts w:ascii="Arial" w:cs="Arial" w:eastAsia="Arial" w:hAnsi="Arial"/>
          <w:b/>
          <w:bCs/>
          <w:i w:val="false"/>
          <w:iCs w:val="false"/>
          <w:sz w:val="22"/>
          <w:szCs w:val="22"/>
        </w:rPr>
        <w:t xml:space="preserve">Premises: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Year covered:  </w:t>
      </w:r>
      <w:r>
        <w:rPr>
          <w:rFonts w:ascii="Arial" w:cs="Arial" w:eastAsia="Arial" w:hAnsi="Arial"/>
          <w:sz w:val="22"/>
          <w:szCs w:val="22"/>
          <w:u w:val="single" w:color="808080"/>
        </w:rPr>
        <w:t xml:space="preserve">                  </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1180"/>
        <w:gridCol w:w="876"/>
        <w:gridCol w:w="1150"/>
        <w:gridCol w:w="1320"/>
        <w:gridCol w:w="1120"/>
        <w:gridCol w:w="1586"/>
        <w:gridCol w:w="1030"/>
        <w:gridCol w:w="960"/>
        <w:gridCol w:w="984"/>
      </w:tblGrid>
      <w:tr>
        <w:trPr>
          <w:tblHeader/>
          <w:trHeight w:val="340" w:hRule="atLeast"/>
        </w:trPr>
        <w:tc>
          <w:tcPr>
            <w:tcW w:type="dxa" w:w="118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Month</w:t>
            </w:r>
          </w:p>
        </w:tc>
        <w:tc>
          <w:tcPr>
            <w:tcW w:type="dxa" w:w="87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Date</w:t>
            </w:r>
          </w:p>
        </w:tc>
        <w:tc>
          <w:tcPr>
            <w:tcW w:type="dxa" w:w="11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No. of luminaires checked</w:t>
            </w:r>
          </w:p>
        </w:tc>
        <w:tc>
          <w:tcPr>
            <w:tcW w:type="dxa" w:w="132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All illuminated? Y/N</w:t>
            </w:r>
          </w:p>
        </w:tc>
        <w:tc>
          <w:tcPr>
            <w:tcW w:type="dxa" w:w="112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Charging indicators normal after check? Y/N</w:t>
            </w:r>
          </w:p>
        </w:tc>
        <w:tc>
          <w:tcPr>
            <w:tcW w:type="dxa" w:w="158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Failures (reference / location)</w:t>
            </w:r>
          </w:p>
        </w:tc>
        <w:tc>
          <w:tcPr>
            <w:tcW w:type="dxa" w:w="103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Reported to</w:t>
            </w:r>
          </w:p>
        </w:tc>
        <w:tc>
          <w:tcPr>
            <w:tcW w:type="dxa" w:w="96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Date reported</w:t>
            </w:r>
          </w:p>
        </w:tc>
        <w:tc>
          <w:tcPr>
            <w:tcW w:type="dxa" w:w="984"/>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Checked by</w:t>
            </w:r>
          </w:p>
        </w:tc>
      </w:tr>
      <w:tr>
        <w:trPr>
          <w:trHeight w:val="900" w:hRule="atLeast"/>
        </w:trPr>
        <w:tc>
          <w:tcPr>
            <w:tcW w:type="dxa" w:w="11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January</w:t>
            </w:r>
          </w:p>
        </w:tc>
        <w:tc>
          <w:tcPr>
            <w:tcW w:type="dxa" w:w="87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84"/>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900" w:hRule="atLeast"/>
        </w:trPr>
        <w:tc>
          <w:tcPr>
            <w:tcW w:type="dxa" w:w="11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February</w:t>
            </w:r>
          </w:p>
        </w:tc>
        <w:tc>
          <w:tcPr>
            <w:tcW w:type="dxa" w:w="87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84"/>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900" w:hRule="atLeast"/>
        </w:trPr>
        <w:tc>
          <w:tcPr>
            <w:tcW w:type="dxa" w:w="11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March</w:t>
            </w:r>
          </w:p>
        </w:tc>
        <w:tc>
          <w:tcPr>
            <w:tcW w:type="dxa" w:w="87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84"/>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900" w:hRule="atLeast"/>
        </w:trPr>
        <w:tc>
          <w:tcPr>
            <w:tcW w:type="dxa" w:w="11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April</w:t>
            </w:r>
          </w:p>
        </w:tc>
        <w:tc>
          <w:tcPr>
            <w:tcW w:type="dxa" w:w="87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84"/>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900" w:hRule="atLeast"/>
        </w:trPr>
        <w:tc>
          <w:tcPr>
            <w:tcW w:type="dxa" w:w="11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May</w:t>
            </w:r>
          </w:p>
        </w:tc>
        <w:tc>
          <w:tcPr>
            <w:tcW w:type="dxa" w:w="87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84"/>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900" w:hRule="atLeast"/>
        </w:trPr>
        <w:tc>
          <w:tcPr>
            <w:tcW w:type="dxa" w:w="11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June</w:t>
            </w:r>
          </w:p>
        </w:tc>
        <w:tc>
          <w:tcPr>
            <w:tcW w:type="dxa" w:w="87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84"/>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900" w:hRule="atLeast"/>
        </w:trPr>
        <w:tc>
          <w:tcPr>
            <w:tcW w:type="dxa" w:w="11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July</w:t>
            </w:r>
          </w:p>
        </w:tc>
        <w:tc>
          <w:tcPr>
            <w:tcW w:type="dxa" w:w="87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84"/>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900" w:hRule="atLeast"/>
        </w:trPr>
        <w:tc>
          <w:tcPr>
            <w:tcW w:type="dxa" w:w="11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August</w:t>
            </w:r>
          </w:p>
        </w:tc>
        <w:tc>
          <w:tcPr>
            <w:tcW w:type="dxa" w:w="87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84"/>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900" w:hRule="atLeast"/>
        </w:trPr>
        <w:tc>
          <w:tcPr>
            <w:tcW w:type="dxa" w:w="11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September</w:t>
            </w:r>
          </w:p>
        </w:tc>
        <w:tc>
          <w:tcPr>
            <w:tcW w:type="dxa" w:w="87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84"/>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900" w:hRule="atLeast"/>
        </w:trPr>
        <w:tc>
          <w:tcPr>
            <w:tcW w:type="dxa" w:w="11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October</w:t>
            </w:r>
          </w:p>
        </w:tc>
        <w:tc>
          <w:tcPr>
            <w:tcW w:type="dxa" w:w="87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84"/>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900" w:hRule="atLeast"/>
        </w:trPr>
        <w:tc>
          <w:tcPr>
            <w:tcW w:type="dxa" w:w="11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November</w:t>
            </w:r>
          </w:p>
        </w:tc>
        <w:tc>
          <w:tcPr>
            <w:tcW w:type="dxa" w:w="87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84"/>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900" w:hRule="atLeast"/>
        </w:trPr>
        <w:tc>
          <w:tcPr>
            <w:tcW w:type="dxa" w:w="11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December</w:t>
            </w:r>
          </w:p>
        </w:tc>
        <w:tc>
          <w:tcPr>
            <w:tcW w:type="dxa" w:w="87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84"/>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bl>
    <w:p>
      <w:r>
        <w:br w:type="page"/>
      </w:r>
    </w:p>
    <w:p>
      <w:pPr>
        <w:pStyle w:val="Heading1"/>
        <w:keepNext/>
        <w:spacing w:after="160" w:before="300"/>
      </w:pPr>
      <w:r>
        <w:rPr>
          <w:rFonts w:ascii="Arial" w:cs="Arial" w:eastAsia="Arial" w:hAnsi="Arial"/>
          <w:b/>
          <w:bCs/>
          <w:i w:val="false"/>
          <w:iCs w:val="false"/>
          <w:sz w:val="30"/>
          <w:szCs w:val="30"/>
        </w:rPr>
        <w:t xml:space="preserve">Annual full-duration test record</w:t>
      </w:r>
    </w:p>
    <w:tbl>
      <w:tblPr>
        <w:tblW w:type="dxa" w:w="10206"/>
        <w:tblBorders>
          <w:top w:val="single" w:color="C0762B" w:sz="12"/>
          <w:left w:val="single" w:color="C0762B" w:sz="12"/>
          <w:bottom w:val="single" w:color="C0762B" w:sz="12"/>
          <w:right w:val="single" w:color="C0762B" w:sz="12"/>
          <w:insideH w:val="single" w:color="auto" w:sz="4"/>
          <w:insideV w:val="single" w:color="auto" w:sz="4"/>
        </w:tblBorders>
      </w:tblPr>
      <w:tblGrid>
        <w:gridCol w:w="10206"/>
      </w:tblGrid>
      <w:tr>
        <w:tc>
          <w:tcPr>
            <w:tcW w:type="dxa" w:w="10206"/>
            <w:shd w:fill="FDF2E9" w:color="auto" w:val="clear"/>
            <w:tcMar>
              <w:top w:type="dxa" w:w="160"/>
              <w:left w:type="dxa" w:w="200"/>
              <w:bottom w:type="dxa" w:w="160"/>
              <w:right w:type="dxa" w:w="200"/>
            </w:tcMar>
          </w:tcPr>
          <w:p>
            <w:pPr>
              <w:spacing w:after="120" w:line="264"/>
            </w:pPr>
            <w:r>
              <w:rPr>
                <w:rFonts w:ascii="Arial" w:cs="Arial" w:eastAsia="Arial" w:hAnsi="Arial"/>
                <w:b w:val="false"/>
                <w:bCs w:val="false"/>
                <w:i w:val="false"/>
                <w:iCs w:val="false"/>
                <w:sz w:val="22"/>
                <w:szCs w:val="22"/>
              </w:rPr>
              <w:t xml:space="preserve">The annual full-duration test discharges the batteries, and the system will not provide its rated duration again until they have recharged. It is arranged and carried out under your competent maintenance arrangements, at a time when the premises can tolerate reduced emergency lighting cover. </w:t>
            </w:r>
            <w:r>
              <w:rPr>
                <w:rFonts w:ascii="Arial" w:cs="Arial" w:eastAsia="Arial" w:hAnsi="Arial"/>
                <w:b/>
                <w:bCs/>
                <w:i w:val="false"/>
                <w:iCs w:val="false"/>
                <w:sz w:val="22"/>
                <w:szCs w:val="22"/>
              </w:rPr>
              <w:t xml:space="preserve">This page records the result. It is not a method statement and it is not authority for an untrained person to run the test.</w:t>
            </w:r>
          </w:p>
          <w:p>
            <w:pPr>
              <w:spacing w:after="0" w:line="264"/>
            </w:pPr>
            <w:r>
              <w:rPr>
                <w:rFonts w:ascii="Arial" w:cs="Arial" w:eastAsia="Arial" w:hAnsi="Arial"/>
                <w:b w:val="false"/>
                <w:bCs w:val="false"/>
                <w:i w:val="false"/>
                <w:iCs w:val="false"/>
                <w:sz w:val="22"/>
                <w:szCs w:val="22"/>
              </w:rPr>
              <w:t xml:space="preserve">Record the duration actually achieved, not "pass".</w:t>
            </w:r>
          </w:p>
        </w:tc>
      </w:tr>
    </w:tbl>
    <w:p>
      <w:pPr>
        <w:spacing w:after="100" w:line="260"/>
      </w:pPr>
      <w:r>
        <w:rPr>
          <w:rFonts w:ascii="Arial" w:cs="Arial" w:eastAsia="Arial" w:hAnsi="Arial"/>
          <w:b w:val="false"/>
          <w:bCs w:val="false"/>
          <w:i w:val="false"/>
          <w:iCs w:val="false"/>
          <w:sz w:val="22"/>
          <w:szCs w:val="22"/>
        </w:rPr>
        <w:t xml:space="preserve"/>
      </w:r>
    </w:p>
    <w:tbl>
      <w:tblPr>
        <w:tblW w:type="dxa" w:w="10206"/>
        <w:tblBorders>
          <w:top w:val="single" w:color="7F7F7F" w:sz="12"/>
          <w:left w:val="single" w:color="7F7F7F" w:sz="12"/>
          <w:bottom w:val="single" w:color="7F7F7F" w:sz="12"/>
          <w:right w:val="single" w:color="7F7F7F" w:sz="12"/>
          <w:insideH w:val="single" w:color="auto" w:sz="4"/>
          <w:insideV w:val="single" w:color="auto" w:sz="4"/>
        </w:tblBorders>
      </w:tblPr>
      <w:tblGrid>
        <w:gridCol w:w="10206"/>
      </w:tblGrid>
      <w:tr>
        <w:tc>
          <w:tcPr>
            <w:tcW w:type="dxa" w:w="10206"/>
            <w:shd w:fill="EAF3F7" w:color="auto" w:val="clear"/>
            <w:tcMar>
              <w:top w:type="dxa" w:w="160"/>
              <w:left w:type="dxa" w:w="200"/>
              <w:bottom w:type="dxa" w:w="160"/>
              <w:right w:type="dxa" w:w="200"/>
            </w:tcMar>
          </w:tcPr>
          <w:p>
            <w:pPr>
              <w:pStyle w:val="Heading2"/>
              <w:keepNext/>
              <w:spacing w:after="120"/>
            </w:pPr>
            <w:r>
              <w:rPr>
                <w:rFonts w:ascii="Arial" w:cs="Arial" w:eastAsia="Arial" w:hAnsi="Arial"/>
                <w:b/>
                <w:bCs/>
                <w:i w:val="false"/>
                <w:iCs w:val="false"/>
                <w:sz w:val="24"/>
                <w:szCs w:val="24"/>
              </w:rPr>
              <w:t xml:space="preserve">Test 1</w:t>
            </w:r>
          </w:p>
          <w:p>
            <w:pPr>
              <w:spacing w:after="120" w:line="264"/>
            </w:pPr>
            <w:r>
              <w:rPr>
                <w:rFonts w:ascii="Arial" w:cs="Arial" w:eastAsia="Arial" w:hAnsi="Arial"/>
                <w:b/>
                <w:bCs/>
                <w:i w:val="false"/>
                <w:iCs w:val="false"/>
                <w:sz w:val="22"/>
                <w:szCs w:val="22"/>
              </w:rPr>
              <w:t xml:space="preserve">Date: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Carried out by (name):  </w:t>
            </w:r>
            <w:r>
              <w:rPr>
                <w:rFonts w:ascii="Arial" w:cs="Arial" w:eastAsia="Arial" w:hAnsi="Arial"/>
                <w:sz w:val="22"/>
                <w:szCs w:val="22"/>
                <w:u w:val="single" w:color="808080"/>
              </w:rPr>
              <w:t xml:space="preserve">                                </w:t>
            </w:r>
          </w:p>
          <w:p>
            <w:pPr>
              <w:spacing w:after="120" w:line="264"/>
            </w:pPr>
            <w:r>
              <w:rPr>
                <w:rFonts w:ascii="Arial" w:cs="Arial" w:eastAsia="Arial" w:hAnsi="Arial"/>
                <w:b/>
                <w:bCs/>
                <w:i w:val="false"/>
                <w:iCs w:val="false"/>
                <w:sz w:val="22"/>
                <w:szCs w:val="22"/>
              </w:rPr>
              <w:t xml:space="preserve">Organisation:  </w:t>
            </w:r>
            <w:r>
              <w:rPr>
                <w:rFonts w:ascii="Arial" w:cs="Arial" w:eastAsia="Arial" w:hAnsi="Arial"/>
                <w:sz w:val="22"/>
                <w:szCs w:val="22"/>
                <w:u w:val="single" w:color="808080"/>
              </w:rPr>
              <w:t xml:space="preserve">                                                                </w:t>
            </w:r>
          </w:p>
          <w:p>
            <w:pPr>
              <w:spacing w:after="120" w:line="264"/>
            </w:pPr>
            <w:r>
              <w:rPr>
                <w:rFonts w:ascii="Arial" w:cs="Arial" w:eastAsia="Arial" w:hAnsi="Arial"/>
                <w:b/>
                <w:bCs/>
                <w:i w:val="false"/>
                <w:iCs w:val="false"/>
                <w:sz w:val="22"/>
                <w:szCs w:val="22"/>
              </w:rPr>
              <w:t xml:space="preserve">Carried out under (contract / maintenance arrangement):  </w:t>
            </w:r>
            <w:r>
              <w:rPr>
                <w:rFonts w:ascii="Arial" w:cs="Arial" w:eastAsia="Arial" w:hAnsi="Arial"/>
                <w:sz w:val="22"/>
                <w:szCs w:val="22"/>
                <w:u w:val="single" w:color="808080"/>
              </w:rPr>
              <w:t xml:space="preserve">                                </w:t>
            </w:r>
          </w:p>
          <w:p>
            <w:pPr>
              <w:spacing w:after="120" w:line="264"/>
            </w:pPr>
            <w:r>
              <w:rPr>
                <w:rFonts w:ascii="Arial" w:cs="Arial" w:eastAsia="Arial" w:hAnsi="Arial"/>
                <w:b w:val="false"/>
                <w:bCs w:val="false"/>
                <w:i w:val="false"/>
                <w:iCs w:val="false"/>
                <w:sz w:val="22"/>
                <w:szCs w:val="22"/>
              </w:rPr>
              <w:t xml:space="preserve"/>
            </w:r>
          </w:p>
          <w:p>
            <w:pPr>
              <w:spacing w:after="120" w:line="264"/>
            </w:pPr>
            <w:r>
              <w:rPr>
                <w:rFonts w:ascii="Arial" w:cs="Arial" w:eastAsia="Arial" w:hAnsi="Arial"/>
                <w:b/>
                <w:bCs/>
                <w:i w:val="false"/>
                <w:iCs w:val="false"/>
                <w:sz w:val="22"/>
                <w:szCs w:val="22"/>
              </w:rPr>
              <w:t xml:space="preserve">Rated duration from the system design:  </w:t>
            </w:r>
            <w:r>
              <w:rPr>
                <w:rFonts w:ascii="Arial" w:cs="Arial" w:eastAsia="Arial" w:hAnsi="Arial"/>
                <w:sz w:val="22"/>
                <w:szCs w:val="22"/>
                <w:u w:val="single" w:color="808080"/>
              </w:rPr>
              <w:t xml:space="preserve">          </w:t>
            </w:r>
            <w:r>
              <w:rPr>
                <w:rFonts w:ascii="Arial" w:cs="Arial" w:eastAsia="Arial" w:hAnsi="Arial"/>
                <w:b w:val="false"/>
                <w:bCs w:val="false"/>
                <w:i w:val="false"/>
                <w:iCs w:val="false"/>
                <w:sz w:val="22"/>
                <w:szCs w:val="22"/>
              </w:rPr>
              <w:t xml:space="preserve"> hours</w:t>
            </w:r>
          </w:p>
          <w:p>
            <w:pPr>
              <w:spacing w:after="120" w:line="264"/>
            </w:pPr>
            <w:r>
              <w:rPr>
                <w:rFonts w:ascii="Arial" w:cs="Arial" w:eastAsia="Arial" w:hAnsi="Arial"/>
                <w:b/>
                <w:bCs/>
                <w:i w:val="false"/>
                <w:iCs w:val="false"/>
                <w:sz w:val="22"/>
                <w:szCs w:val="22"/>
              </w:rPr>
              <w:t xml:space="preserve">Duration actually achieved:  </w:t>
            </w:r>
            <w:r>
              <w:rPr>
                <w:rFonts w:ascii="Arial" w:cs="Arial" w:eastAsia="Arial" w:hAnsi="Arial"/>
                <w:sz w:val="22"/>
                <w:szCs w:val="22"/>
                <w:u w:val="single" w:color="808080"/>
              </w:rPr>
              <w:t xml:space="preserve">          </w:t>
            </w:r>
            <w:r>
              <w:rPr>
                <w:rFonts w:ascii="Arial" w:cs="Arial" w:eastAsia="Arial" w:hAnsi="Arial"/>
                <w:b w:val="false"/>
                <w:bCs w:val="false"/>
                <w:i w:val="false"/>
                <w:iCs w:val="false"/>
                <w:sz w:val="22"/>
                <w:szCs w:val="22"/>
              </w:rPr>
              <w:t xml:space="preserve"> hours  </w:t>
            </w:r>
            <w:r>
              <w:rPr>
                <w:rFonts w:ascii="Arial" w:cs="Arial" w:eastAsia="Arial" w:hAnsi="Arial"/>
                <w:sz w:val="22"/>
                <w:szCs w:val="22"/>
                <w:u w:val="single" w:color="808080"/>
              </w:rPr>
              <w:t xml:space="preserve">          </w:t>
            </w:r>
            <w:r>
              <w:rPr>
                <w:rFonts w:ascii="Arial" w:cs="Arial" w:eastAsia="Arial" w:hAnsi="Arial"/>
                <w:b w:val="false"/>
                <w:bCs w:val="false"/>
                <w:i w:val="false"/>
                <w:iCs w:val="false"/>
                <w:sz w:val="22"/>
                <w:szCs w:val="22"/>
              </w:rPr>
              <w:t xml:space="preserve"> minutes</w:t>
            </w:r>
          </w:p>
          <w:p>
            <w:pPr>
              <w:spacing w:after="120" w:line="264"/>
            </w:pPr>
            <w:r>
              <w:rPr>
                <w:rFonts w:ascii="Arial" w:cs="Arial" w:eastAsia="Arial" w:hAnsi="Arial"/>
                <w:b/>
                <w:bCs/>
                <w:i w:val="false"/>
                <w:iCs w:val="false"/>
                <w:sz w:val="22"/>
                <w:szCs w:val="22"/>
              </w:rPr>
              <w:t xml:space="preserve">All luminaires and signs still illuminated at the end? Y/N  </w:t>
            </w:r>
            <w:r>
              <w:rPr>
                <w:rFonts w:ascii="Arial" w:cs="Arial" w:eastAsia="Arial" w:hAnsi="Arial"/>
                <w:sz w:val="22"/>
                <w:szCs w:val="22"/>
                <w:u w:val="single" w:color="808080"/>
              </w:rPr>
              <w:t xml:space="preserve">          </w:t>
            </w:r>
          </w:p>
          <w:p>
            <w:pPr>
              <w:spacing w:after="120" w:line="264"/>
            </w:pPr>
            <w:r>
              <w:rPr>
                <w:rFonts w:ascii="Arial" w:cs="Arial" w:eastAsia="Arial" w:hAnsi="Arial"/>
                <w:b/>
                <w:bCs/>
                <w:i w:val="false"/>
                <w:iCs w:val="false"/>
                <w:sz w:val="22"/>
                <w:szCs w:val="22"/>
              </w:rPr>
              <w:t xml:space="preserve">Failures (reference / location):  </w:t>
            </w:r>
            <w:r>
              <w:rPr>
                <w:rFonts w:ascii="Arial" w:cs="Arial" w:eastAsia="Arial" w:hAnsi="Arial"/>
                <w:sz w:val="22"/>
                <w:szCs w:val="22"/>
                <w:u w:val="single" w:color="808080"/>
              </w:rPr>
              <w:t xml:space="preserve">                                                                </w:t>
            </w:r>
          </w:p>
          <w:p>
            <w:pPr>
              <w:spacing w:after="120" w:line="264"/>
            </w:pPr>
            <w:r>
              <w:rPr>
                <w:rFonts w:ascii="Arial" w:cs="Arial" w:eastAsia="Arial" w:hAnsi="Arial"/>
                <w:sz w:val="22"/>
                <w:szCs w:val="22"/>
                <w:u w:val="single" w:color="808080"/>
              </w:rPr>
              <w:t xml:space="preserve">                                                                </w:t>
            </w:r>
          </w:p>
          <w:p>
            <w:pPr>
              <w:spacing w:after="120" w:line="264"/>
            </w:pPr>
            <w:r>
              <w:rPr>
                <w:rFonts w:ascii="Arial" w:cs="Arial" w:eastAsia="Arial" w:hAnsi="Arial"/>
                <w:b w:val="false"/>
                <w:bCs w:val="false"/>
                <w:i w:val="false"/>
                <w:iCs w:val="false"/>
                <w:sz w:val="22"/>
                <w:szCs w:val="22"/>
              </w:rPr>
              <w:t xml:space="preserve"/>
            </w:r>
          </w:p>
          <w:p>
            <w:pPr>
              <w:spacing w:after="120" w:line="264"/>
            </w:pPr>
            <w:r>
              <w:rPr>
                <w:rFonts w:ascii="Arial" w:cs="Arial" w:eastAsia="Arial" w:hAnsi="Arial"/>
                <w:b/>
                <w:bCs/>
                <w:i w:val="false"/>
                <w:iCs w:val="false"/>
                <w:sz w:val="22"/>
                <w:szCs w:val="22"/>
              </w:rPr>
              <w:t xml:space="preserve">Date recharge confirmed complete:  </w:t>
            </w:r>
            <w:r>
              <w:rPr>
                <w:rFonts w:ascii="Arial" w:cs="Arial" w:eastAsia="Arial" w:hAnsi="Arial"/>
                <w:sz w:val="22"/>
                <w:szCs w:val="22"/>
                <w:u w:val="single" w:color="808080"/>
              </w:rPr>
              <w:t xml:space="preserve">                  </w:t>
            </w:r>
          </w:p>
          <w:p>
            <w:pPr>
              <w:spacing w:after="120" w:line="264"/>
            </w:pPr>
            <w:r>
              <w:rPr>
                <w:rFonts w:ascii="Arial" w:cs="Arial" w:eastAsia="Arial" w:hAnsi="Arial"/>
                <w:b/>
                <w:bCs/>
                <w:i w:val="false"/>
                <w:iCs w:val="false"/>
                <w:sz w:val="22"/>
                <w:szCs w:val="22"/>
              </w:rPr>
              <w:t xml:space="preserve">Certificate or report reference:  </w:t>
            </w:r>
            <w:r>
              <w:rPr>
                <w:rFonts w:ascii="Arial" w:cs="Arial" w:eastAsia="Arial" w:hAnsi="Arial"/>
                <w:sz w:val="22"/>
                <w:szCs w:val="22"/>
                <w:u w:val="single" w:color="808080"/>
              </w:rPr>
              <w:t xml:space="preserve">                                </w:t>
            </w:r>
          </w:p>
          <w:p>
            <w:pPr>
              <w:spacing w:after="0" w:line="264"/>
            </w:pPr>
            <w:r>
              <w:rPr>
                <w:rFonts w:ascii="Arial" w:cs="Arial" w:eastAsia="Arial" w:hAnsi="Arial"/>
                <w:b/>
                <w:bCs/>
                <w:i w:val="false"/>
                <w:iCs w:val="false"/>
                <w:sz w:val="22"/>
                <w:szCs w:val="22"/>
              </w:rPr>
              <w:t xml:space="preserve">Received and filed by: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Date:  </w:t>
            </w:r>
            <w:r>
              <w:rPr>
                <w:rFonts w:ascii="Arial" w:cs="Arial" w:eastAsia="Arial" w:hAnsi="Arial"/>
                <w:sz w:val="22"/>
                <w:szCs w:val="22"/>
                <w:u w:val="single" w:color="808080"/>
              </w:rPr>
              <w:t xml:space="preserve">                  </w:t>
            </w:r>
          </w:p>
        </w:tc>
      </w:tr>
    </w:tbl>
    <w:p>
      <w:r>
        <w:br w:type="page"/>
      </w:r>
    </w:p>
    <w:tbl>
      <w:tblPr>
        <w:tblW w:type="dxa" w:w="10206"/>
        <w:tblBorders>
          <w:top w:val="single" w:color="7F7F7F" w:sz="12"/>
          <w:left w:val="single" w:color="7F7F7F" w:sz="12"/>
          <w:bottom w:val="single" w:color="7F7F7F" w:sz="12"/>
          <w:right w:val="single" w:color="7F7F7F" w:sz="12"/>
          <w:insideH w:val="single" w:color="auto" w:sz="4"/>
          <w:insideV w:val="single" w:color="auto" w:sz="4"/>
        </w:tblBorders>
      </w:tblPr>
      <w:tblGrid>
        <w:gridCol w:w="10206"/>
      </w:tblGrid>
      <w:tr>
        <w:tc>
          <w:tcPr>
            <w:tcW w:type="dxa" w:w="10206"/>
            <w:shd w:fill="EAF3F7" w:color="auto" w:val="clear"/>
            <w:tcMar>
              <w:top w:type="dxa" w:w="160"/>
              <w:left w:type="dxa" w:w="200"/>
              <w:bottom w:type="dxa" w:w="160"/>
              <w:right w:type="dxa" w:w="200"/>
            </w:tcMar>
          </w:tcPr>
          <w:p>
            <w:pPr>
              <w:pStyle w:val="Heading2"/>
              <w:keepNext/>
              <w:spacing w:after="120"/>
            </w:pPr>
            <w:r>
              <w:rPr>
                <w:rFonts w:ascii="Arial" w:cs="Arial" w:eastAsia="Arial" w:hAnsi="Arial"/>
                <w:b/>
                <w:bCs/>
                <w:i w:val="false"/>
                <w:iCs w:val="false"/>
                <w:sz w:val="24"/>
                <w:szCs w:val="24"/>
              </w:rPr>
              <w:t xml:space="preserve">Test 2</w:t>
            </w:r>
          </w:p>
          <w:p>
            <w:pPr>
              <w:spacing w:after="120" w:line="264"/>
            </w:pPr>
            <w:r>
              <w:rPr>
                <w:rFonts w:ascii="Arial" w:cs="Arial" w:eastAsia="Arial" w:hAnsi="Arial"/>
                <w:b/>
                <w:bCs/>
                <w:i w:val="false"/>
                <w:iCs w:val="false"/>
                <w:sz w:val="22"/>
                <w:szCs w:val="22"/>
              </w:rPr>
              <w:t xml:space="preserve">Date: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Carried out by (name):  </w:t>
            </w:r>
            <w:r>
              <w:rPr>
                <w:rFonts w:ascii="Arial" w:cs="Arial" w:eastAsia="Arial" w:hAnsi="Arial"/>
                <w:sz w:val="22"/>
                <w:szCs w:val="22"/>
                <w:u w:val="single" w:color="808080"/>
              </w:rPr>
              <w:t xml:space="preserve">                                </w:t>
            </w:r>
          </w:p>
          <w:p>
            <w:pPr>
              <w:spacing w:after="120" w:line="264"/>
            </w:pPr>
            <w:r>
              <w:rPr>
                <w:rFonts w:ascii="Arial" w:cs="Arial" w:eastAsia="Arial" w:hAnsi="Arial"/>
                <w:b/>
                <w:bCs/>
                <w:i w:val="false"/>
                <w:iCs w:val="false"/>
                <w:sz w:val="22"/>
                <w:szCs w:val="22"/>
              </w:rPr>
              <w:t xml:space="preserve">Organisation:  </w:t>
            </w:r>
            <w:r>
              <w:rPr>
                <w:rFonts w:ascii="Arial" w:cs="Arial" w:eastAsia="Arial" w:hAnsi="Arial"/>
                <w:sz w:val="22"/>
                <w:szCs w:val="22"/>
                <w:u w:val="single" w:color="808080"/>
              </w:rPr>
              <w:t xml:space="preserve">                                                                </w:t>
            </w:r>
          </w:p>
          <w:p>
            <w:pPr>
              <w:spacing w:after="120" w:line="264"/>
            </w:pPr>
            <w:r>
              <w:rPr>
                <w:rFonts w:ascii="Arial" w:cs="Arial" w:eastAsia="Arial" w:hAnsi="Arial"/>
                <w:b/>
                <w:bCs/>
                <w:i w:val="false"/>
                <w:iCs w:val="false"/>
                <w:sz w:val="22"/>
                <w:szCs w:val="22"/>
              </w:rPr>
              <w:t xml:space="preserve">Carried out under (contract / maintenance arrangement):  </w:t>
            </w:r>
            <w:r>
              <w:rPr>
                <w:rFonts w:ascii="Arial" w:cs="Arial" w:eastAsia="Arial" w:hAnsi="Arial"/>
                <w:sz w:val="22"/>
                <w:szCs w:val="22"/>
                <w:u w:val="single" w:color="808080"/>
              </w:rPr>
              <w:t xml:space="preserve">                                </w:t>
            </w:r>
          </w:p>
          <w:p>
            <w:pPr>
              <w:spacing w:after="120" w:line="264"/>
            </w:pPr>
            <w:r>
              <w:rPr>
                <w:rFonts w:ascii="Arial" w:cs="Arial" w:eastAsia="Arial" w:hAnsi="Arial"/>
                <w:b w:val="false"/>
                <w:bCs w:val="false"/>
                <w:i w:val="false"/>
                <w:iCs w:val="false"/>
                <w:sz w:val="22"/>
                <w:szCs w:val="22"/>
              </w:rPr>
              <w:t xml:space="preserve"/>
            </w:r>
          </w:p>
          <w:p>
            <w:pPr>
              <w:spacing w:after="120" w:line="264"/>
            </w:pPr>
            <w:r>
              <w:rPr>
                <w:rFonts w:ascii="Arial" w:cs="Arial" w:eastAsia="Arial" w:hAnsi="Arial"/>
                <w:b/>
                <w:bCs/>
                <w:i w:val="false"/>
                <w:iCs w:val="false"/>
                <w:sz w:val="22"/>
                <w:szCs w:val="22"/>
              </w:rPr>
              <w:t xml:space="preserve">Rated duration from the system design:  </w:t>
            </w:r>
            <w:r>
              <w:rPr>
                <w:rFonts w:ascii="Arial" w:cs="Arial" w:eastAsia="Arial" w:hAnsi="Arial"/>
                <w:sz w:val="22"/>
                <w:szCs w:val="22"/>
                <w:u w:val="single" w:color="808080"/>
              </w:rPr>
              <w:t xml:space="preserve">          </w:t>
            </w:r>
            <w:r>
              <w:rPr>
                <w:rFonts w:ascii="Arial" w:cs="Arial" w:eastAsia="Arial" w:hAnsi="Arial"/>
                <w:b w:val="false"/>
                <w:bCs w:val="false"/>
                <w:i w:val="false"/>
                <w:iCs w:val="false"/>
                <w:sz w:val="22"/>
                <w:szCs w:val="22"/>
              </w:rPr>
              <w:t xml:space="preserve"> hours</w:t>
            </w:r>
          </w:p>
          <w:p>
            <w:pPr>
              <w:spacing w:after="120" w:line="264"/>
            </w:pPr>
            <w:r>
              <w:rPr>
                <w:rFonts w:ascii="Arial" w:cs="Arial" w:eastAsia="Arial" w:hAnsi="Arial"/>
                <w:b/>
                <w:bCs/>
                <w:i w:val="false"/>
                <w:iCs w:val="false"/>
                <w:sz w:val="22"/>
                <w:szCs w:val="22"/>
              </w:rPr>
              <w:t xml:space="preserve">Duration actually achieved:  </w:t>
            </w:r>
            <w:r>
              <w:rPr>
                <w:rFonts w:ascii="Arial" w:cs="Arial" w:eastAsia="Arial" w:hAnsi="Arial"/>
                <w:sz w:val="22"/>
                <w:szCs w:val="22"/>
                <w:u w:val="single" w:color="808080"/>
              </w:rPr>
              <w:t xml:space="preserve">          </w:t>
            </w:r>
            <w:r>
              <w:rPr>
                <w:rFonts w:ascii="Arial" w:cs="Arial" w:eastAsia="Arial" w:hAnsi="Arial"/>
                <w:b w:val="false"/>
                <w:bCs w:val="false"/>
                <w:i w:val="false"/>
                <w:iCs w:val="false"/>
                <w:sz w:val="22"/>
                <w:szCs w:val="22"/>
              </w:rPr>
              <w:t xml:space="preserve"> hours  </w:t>
            </w:r>
            <w:r>
              <w:rPr>
                <w:rFonts w:ascii="Arial" w:cs="Arial" w:eastAsia="Arial" w:hAnsi="Arial"/>
                <w:sz w:val="22"/>
                <w:szCs w:val="22"/>
                <w:u w:val="single" w:color="808080"/>
              </w:rPr>
              <w:t xml:space="preserve">          </w:t>
            </w:r>
            <w:r>
              <w:rPr>
                <w:rFonts w:ascii="Arial" w:cs="Arial" w:eastAsia="Arial" w:hAnsi="Arial"/>
                <w:b w:val="false"/>
                <w:bCs w:val="false"/>
                <w:i w:val="false"/>
                <w:iCs w:val="false"/>
                <w:sz w:val="22"/>
                <w:szCs w:val="22"/>
              </w:rPr>
              <w:t xml:space="preserve"> minutes</w:t>
            </w:r>
          </w:p>
          <w:p>
            <w:pPr>
              <w:spacing w:after="120" w:line="264"/>
            </w:pPr>
            <w:r>
              <w:rPr>
                <w:rFonts w:ascii="Arial" w:cs="Arial" w:eastAsia="Arial" w:hAnsi="Arial"/>
                <w:b/>
                <w:bCs/>
                <w:i w:val="false"/>
                <w:iCs w:val="false"/>
                <w:sz w:val="22"/>
                <w:szCs w:val="22"/>
              </w:rPr>
              <w:t xml:space="preserve">All luminaires and signs still illuminated at the end? Y/N  </w:t>
            </w:r>
            <w:r>
              <w:rPr>
                <w:rFonts w:ascii="Arial" w:cs="Arial" w:eastAsia="Arial" w:hAnsi="Arial"/>
                <w:sz w:val="22"/>
                <w:szCs w:val="22"/>
                <w:u w:val="single" w:color="808080"/>
              </w:rPr>
              <w:t xml:space="preserve">          </w:t>
            </w:r>
          </w:p>
          <w:p>
            <w:pPr>
              <w:spacing w:after="120" w:line="264"/>
            </w:pPr>
            <w:r>
              <w:rPr>
                <w:rFonts w:ascii="Arial" w:cs="Arial" w:eastAsia="Arial" w:hAnsi="Arial"/>
                <w:b/>
                <w:bCs/>
                <w:i w:val="false"/>
                <w:iCs w:val="false"/>
                <w:sz w:val="22"/>
                <w:szCs w:val="22"/>
              </w:rPr>
              <w:t xml:space="preserve">Failures (reference / location):  </w:t>
            </w:r>
            <w:r>
              <w:rPr>
                <w:rFonts w:ascii="Arial" w:cs="Arial" w:eastAsia="Arial" w:hAnsi="Arial"/>
                <w:sz w:val="22"/>
                <w:szCs w:val="22"/>
                <w:u w:val="single" w:color="808080"/>
              </w:rPr>
              <w:t xml:space="preserve">                                                                </w:t>
            </w:r>
          </w:p>
          <w:p>
            <w:pPr>
              <w:spacing w:after="120" w:line="264"/>
            </w:pPr>
            <w:r>
              <w:rPr>
                <w:rFonts w:ascii="Arial" w:cs="Arial" w:eastAsia="Arial" w:hAnsi="Arial"/>
                <w:sz w:val="22"/>
                <w:szCs w:val="22"/>
                <w:u w:val="single" w:color="808080"/>
              </w:rPr>
              <w:t xml:space="preserve">                                                                </w:t>
            </w:r>
          </w:p>
          <w:p>
            <w:pPr>
              <w:spacing w:after="120" w:line="264"/>
            </w:pPr>
            <w:r>
              <w:rPr>
                <w:rFonts w:ascii="Arial" w:cs="Arial" w:eastAsia="Arial" w:hAnsi="Arial"/>
                <w:b w:val="false"/>
                <w:bCs w:val="false"/>
                <w:i w:val="false"/>
                <w:iCs w:val="false"/>
                <w:sz w:val="22"/>
                <w:szCs w:val="22"/>
              </w:rPr>
              <w:t xml:space="preserve"/>
            </w:r>
          </w:p>
          <w:p>
            <w:pPr>
              <w:spacing w:after="120" w:line="264"/>
            </w:pPr>
            <w:r>
              <w:rPr>
                <w:rFonts w:ascii="Arial" w:cs="Arial" w:eastAsia="Arial" w:hAnsi="Arial"/>
                <w:b/>
                <w:bCs/>
                <w:i w:val="false"/>
                <w:iCs w:val="false"/>
                <w:sz w:val="22"/>
                <w:szCs w:val="22"/>
              </w:rPr>
              <w:t xml:space="preserve">Date recharge confirmed complete:  </w:t>
            </w:r>
            <w:r>
              <w:rPr>
                <w:rFonts w:ascii="Arial" w:cs="Arial" w:eastAsia="Arial" w:hAnsi="Arial"/>
                <w:sz w:val="22"/>
                <w:szCs w:val="22"/>
                <w:u w:val="single" w:color="808080"/>
              </w:rPr>
              <w:t xml:space="preserve">                  </w:t>
            </w:r>
          </w:p>
          <w:p>
            <w:pPr>
              <w:spacing w:after="120" w:line="264"/>
            </w:pPr>
            <w:r>
              <w:rPr>
                <w:rFonts w:ascii="Arial" w:cs="Arial" w:eastAsia="Arial" w:hAnsi="Arial"/>
                <w:b/>
                <w:bCs/>
                <w:i w:val="false"/>
                <w:iCs w:val="false"/>
                <w:sz w:val="22"/>
                <w:szCs w:val="22"/>
              </w:rPr>
              <w:t xml:space="preserve">Certificate or report reference:  </w:t>
            </w:r>
            <w:r>
              <w:rPr>
                <w:rFonts w:ascii="Arial" w:cs="Arial" w:eastAsia="Arial" w:hAnsi="Arial"/>
                <w:sz w:val="22"/>
                <w:szCs w:val="22"/>
                <w:u w:val="single" w:color="808080"/>
              </w:rPr>
              <w:t xml:space="preserve">                                </w:t>
            </w:r>
          </w:p>
          <w:p>
            <w:pPr>
              <w:spacing w:after="0" w:line="264"/>
            </w:pPr>
            <w:r>
              <w:rPr>
                <w:rFonts w:ascii="Arial" w:cs="Arial" w:eastAsia="Arial" w:hAnsi="Arial"/>
                <w:b/>
                <w:bCs/>
                <w:i w:val="false"/>
                <w:iCs w:val="false"/>
                <w:sz w:val="22"/>
                <w:szCs w:val="22"/>
              </w:rPr>
              <w:t xml:space="preserve">Received and filed by: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Date:  </w:t>
            </w:r>
            <w:r>
              <w:rPr>
                <w:rFonts w:ascii="Arial" w:cs="Arial" w:eastAsia="Arial" w:hAnsi="Arial"/>
                <w:sz w:val="22"/>
                <w:szCs w:val="22"/>
                <w:u w:val="single" w:color="808080"/>
              </w:rPr>
              <w:t xml:space="preserve">                  </w:t>
            </w:r>
          </w:p>
        </w:tc>
      </w:tr>
    </w:tbl>
    <w:p>
      <w:pPr>
        <w:spacing w:after="0" w:line="260"/>
      </w:pPr>
      <w:r>
        <w:rPr>
          <w:rFonts w:ascii="Arial" w:cs="Arial" w:eastAsia="Arial" w:hAnsi="Arial"/>
          <w:b w:val="false"/>
          <w:bCs w:val="false"/>
          <w:i w:val="false"/>
          <w:iCs w:val="false"/>
          <w:sz w:val="22"/>
          <w:szCs w:val="22"/>
        </w:rPr>
        <w:t xml:space="preserve"/>
      </w:r>
    </w:p>
    <w:tbl>
      <w:tblPr>
        <w:tblW w:type="dxa" w:w="10206"/>
        <w:tblBorders>
          <w:top w:val="single" w:color="7F7F7F" w:sz="12"/>
          <w:left w:val="single" w:color="7F7F7F" w:sz="12"/>
          <w:bottom w:val="single" w:color="7F7F7F" w:sz="12"/>
          <w:right w:val="single" w:color="7F7F7F" w:sz="12"/>
          <w:insideH w:val="single" w:color="auto" w:sz="4"/>
          <w:insideV w:val="single" w:color="auto" w:sz="4"/>
        </w:tblBorders>
      </w:tblPr>
      <w:tblGrid>
        <w:gridCol w:w="10206"/>
      </w:tblGrid>
      <w:tr>
        <w:tc>
          <w:tcPr>
            <w:tcW w:type="dxa" w:w="10206"/>
            <w:shd w:fill="EAF3F7" w:color="auto" w:val="clear"/>
            <w:tcMar>
              <w:top w:type="dxa" w:w="160"/>
              <w:left w:type="dxa" w:w="200"/>
              <w:bottom w:type="dxa" w:w="160"/>
              <w:right w:type="dxa" w:w="200"/>
            </w:tcMar>
          </w:tcPr>
          <w:p>
            <w:pPr>
              <w:pStyle w:val="Heading2"/>
              <w:keepNext/>
              <w:spacing w:after="120"/>
            </w:pPr>
            <w:r>
              <w:rPr>
                <w:rFonts w:ascii="Arial" w:cs="Arial" w:eastAsia="Arial" w:hAnsi="Arial"/>
                <w:b/>
                <w:bCs/>
                <w:i w:val="false"/>
                <w:iCs w:val="false"/>
                <w:sz w:val="24"/>
                <w:szCs w:val="24"/>
              </w:rPr>
              <w:t xml:space="preserve">Test 3</w:t>
            </w:r>
          </w:p>
          <w:p>
            <w:pPr>
              <w:spacing w:after="120" w:line="264"/>
            </w:pPr>
            <w:r>
              <w:rPr>
                <w:rFonts w:ascii="Arial" w:cs="Arial" w:eastAsia="Arial" w:hAnsi="Arial"/>
                <w:b/>
                <w:bCs/>
                <w:i w:val="false"/>
                <w:iCs w:val="false"/>
                <w:sz w:val="22"/>
                <w:szCs w:val="22"/>
              </w:rPr>
              <w:t xml:space="preserve">Date: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Carried out by (name):  </w:t>
            </w:r>
            <w:r>
              <w:rPr>
                <w:rFonts w:ascii="Arial" w:cs="Arial" w:eastAsia="Arial" w:hAnsi="Arial"/>
                <w:sz w:val="22"/>
                <w:szCs w:val="22"/>
                <w:u w:val="single" w:color="808080"/>
              </w:rPr>
              <w:t xml:space="preserve">                                </w:t>
            </w:r>
          </w:p>
          <w:p>
            <w:pPr>
              <w:spacing w:after="120" w:line="264"/>
            </w:pPr>
            <w:r>
              <w:rPr>
                <w:rFonts w:ascii="Arial" w:cs="Arial" w:eastAsia="Arial" w:hAnsi="Arial"/>
                <w:b/>
                <w:bCs/>
                <w:i w:val="false"/>
                <w:iCs w:val="false"/>
                <w:sz w:val="22"/>
                <w:szCs w:val="22"/>
              </w:rPr>
              <w:t xml:space="preserve">Organisation:  </w:t>
            </w:r>
            <w:r>
              <w:rPr>
                <w:rFonts w:ascii="Arial" w:cs="Arial" w:eastAsia="Arial" w:hAnsi="Arial"/>
                <w:sz w:val="22"/>
                <w:szCs w:val="22"/>
                <w:u w:val="single" w:color="808080"/>
              </w:rPr>
              <w:t xml:space="preserve">                                                                </w:t>
            </w:r>
          </w:p>
          <w:p>
            <w:pPr>
              <w:spacing w:after="120" w:line="264"/>
            </w:pPr>
            <w:r>
              <w:rPr>
                <w:rFonts w:ascii="Arial" w:cs="Arial" w:eastAsia="Arial" w:hAnsi="Arial"/>
                <w:b/>
                <w:bCs/>
                <w:i w:val="false"/>
                <w:iCs w:val="false"/>
                <w:sz w:val="22"/>
                <w:szCs w:val="22"/>
              </w:rPr>
              <w:t xml:space="preserve">Carried out under (contract / maintenance arrangement):  </w:t>
            </w:r>
            <w:r>
              <w:rPr>
                <w:rFonts w:ascii="Arial" w:cs="Arial" w:eastAsia="Arial" w:hAnsi="Arial"/>
                <w:sz w:val="22"/>
                <w:szCs w:val="22"/>
                <w:u w:val="single" w:color="808080"/>
              </w:rPr>
              <w:t xml:space="preserve">                                </w:t>
            </w:r>
          </w:p>
          <w:p>
            <w:pPr>
              <w:spacing w:after="120" w:line="264"/>
            </w:pPr>
            <w:r>
              <w:rPr>
                <w:rFonts w:ascii="Arial" w:cs="Arial" w:eastAsia="Arial" w:hAnsi="Arial"/>
                <w:b w:val="false"/>
                <w:bCs w:val="false"/>
                <w:i w:val="false"/>
                <w:iCs w:val="false"/>
                <w:sz w:val="22"/>
                <w:szCs w:val="22"/>
              </w:rPr>
              <w:t xml:space="preserve"/>
            </w:r>
          </w:p>
          <w:p>
            <w:pPr>
              <w:spacing w:after="120" w:line="264"/>
            </w:pPr>
            <w:r>
              <w:rPr>
                <w:rFonts w:ascii="Arial" w:cs="Arial" w:eastAsia="Arial" w:hAnsi="Arial"/>
                <w:b/>
                <w:bCs/>
                <w:i w:val="false"/>
                <w:iCs w:val="false"/>
                <w:sz w:val="22"/>
                <w:szCs w:val="22"/>
              </w:rPr>
              <w:t xml:space="preserve">Rated duration from the system design:  </w:t>
            </w:r>
            <w:r>
              <w:rPr>
                <w:rFonts w:ascii="Arial" w:cs="Arial" w:eastAsia="Arial" w:hAnsi="Arial"/>
                <w:sz w:val="22"/>
                <w:szCs w:val="22"/>
                <w:u w:val="single" w:color="808080"/>
              </w:rPr>
              <w:t xml:space="preserve">          </w:t>
            </w:r>
            <w:r>
              <w:rPr>
                <w:rFonts w:ascii="Arial" w:cs="Arial" w:eastAsia="Arial" w:hAnsi="Arial"/>
                <w:b w:val="false"/>
                <w:bCs w:val="false"/>
                <w:i w:val="false"/>
                <w:iCs w:val="false"/>
                <w:sz w:val="22"/>
                <w:szCs w:val="22"/>
              </w:rPr>
              <w:t xml:space="preserve"> hours</w:t>
            </w:r>
          </w:p>
          <w:p>
            <w:pPr>
              <w:spacing w:after="120" w:line="264"/>
            </w:pPr>
            <w:r>
              <w:rPr>
                <w:rFonts w:ascii="Arial" w:cs="Arial" w:eastAsia="Arial" w:hAnsi="Arial"/>
                <w:b/>
                <w:bCs/>
                <w:i w:val="false"/>
                <w:iCs w:val="false"/>
                <w:sz w:val="22"/>
                <w:szCs w:val="22"/>
              </w:rPr>
              <w:t xml:space="preserve">Duration actually achieved:  </w:t>
            </w:r>
            <w:r>
              <w:rPr>
                <w:rFonts w:ascii="Arial" w:cs="Arial" w:eastAsia="Arial" w:hAnsi="Arial"/>
                <w:sz w:val="22"/>
                <w:szCs w:val="22"/>
                <w:u w:val="single" w:color="808080"/>
              </w:rPr>
              <w:t xml:space="preserve">          </w:t>
            </w:r>
            <w:r>
              <w:rPr>
                <w:rFonts w:ascii="Arial" w:cs="Arial" w:eastAsia="Arial" w:hAnsi="Arial"/>
                <w:b w:val="false"/>
                <w:bCs w:val="false"/>
                <w:i w:val="false"/>
                <w:iCs w:val="false"/>
                <w:sz w:val="22"/>
                <w:szCs w:val="22"/>
              </w:rPr>
              <w:t xml:space="preserve"> hours  </w:t>
            </w:r>
            <w:r>
              <w:rPr>
                <w:rFonts w:ascii="Arial" w:cs="Arial" w:eastAsia="Arial" w:hAnsi="Arial"/>
                <w:sz w:val="22"/>
                <w:szCs w:val="22"/>
                <w:u w:val="single" w:color="808080"/>
              </w:rPr>
              <w:t xml:space="preserve">          </w:t>
            </w:r>
            <w:r>
              <w:rPr>
                <w:rFonts w:ascii="Arial" w:cs="Arial" w:eastAsia="Arial" w:hAnsi="Arial"/>
                <w:b w:val="false"/>
                <w:bCs w:val="false"/>
                <w:i w:val="false"/>
                <w:iCs w:val="false"/>
                <w:sz w:val="22"/>
                <w:szCs w:val="22"/>
              </w:rPr>
              <w:t xml:space="preserve"> minutes</w:t>
            </w:r>
          </w:p>
          <w:p>
            <w:pPr>
              <w:spacing w:after="120" w:line="264"/>
            </w:pPr>
            <w:r>
              <w:rPr>
                <w:rFonts w:ascii="Arial" w:cs="Arial" w:eastAsia="Arial" w:hAnsi="Arial"/>
                <w:b/>
                <w:bCs/>
                <w:i w:val="false"/>
                <w:iCs w:val="false"/>
                <w:sz w:val="22"/>
                <w:szCs w:val="22"/>
              </w:rPr>
              <w:t xml:space="preserve">All luminaires and signs still illuminated at the end? Y/N  </w:t>
            </w:r>
            <w:r>
              <w:rPr>
                <w:rFonts w:ascii="Arial" w:cs="Arial" w:eastAsia="Arial" w:hAnsi="Arial"/>
                <w:sz w:val="22"/>
                <w:szCs w:val="22"/>
                <w:u w:val="single" w:color="808080"/>
              </w:rPr>
              <w:t xml:space="preserve">          </w:t>
            </w:r>
          </w:p>
          <w:p>
            <w:pPr>
              <w:spacing w:after="120" w:line="264"/>
            </w:pPr>
            <w:r>
              <w:rPr>
                <w:rFonts w:ascii="Arial" w:cs="Arial" w:eastAsia="Arial" w:hAnsi="Arial"/>
                <w:b/>
                <w:bCs/>
                <w:i w:val="false"/>
                <w:iCs w:val="false"/>
                <w:sz w:val="22"/>
                <w:szCs w:val="22"/>
              </w:rPr>
              <w:t xml:space="preserve">Failures (reference / location):  </w:t>
            </w:r>
            <w:r>
              <w:rPr>
                <w:rFonts w:ascii="Arial" w:cs="Arial" w:eastAsia="Arial" w:hAnsi="Arial"/>
                <w:sz w:val="22"/>
                <w:szCs w:val="22"/>
                <w:u w:val="single" w:color="808080"/>
              </w:rPr>
              <w:t xml:space="preserve">                                                                </w:t>
            </w:r>
          </w:p>
          <w:p>
            <w:pPr>
              <w:spacing w:after="120" w:line="264"/>
            </w:pPr>
            <w:r>
              <w:rPr>
                <w:rFonts w:ascii="Arial" w:cs="Arial" w:eastAsia="Arial" w:hAnsi="Arial"/>
                <w:sz w:val="22"/>
                <w:szCs w:val="22"/>
                <w:u w:val="single" w:color="808080"/>
              </w:rPr>
              <w:t xml:space="preserve">                                                                </w:t>
            </w:r>
          </w:p>
          <w:p>
            <w:pPr>
              <w:spacing w:after="120" w:line="264"/>
            </w:pPr>
            <w:r>
              <w:rPr>
                <w:rFonts w:ascii="Arial" w:cs="Arial" w:eastAsia="Arial" w:hAnsi="Arial"/>
                <w:b w:val="false"/>
                <w:bCs w:val="false"/>
                <w:i w:val="false"/>
                <w:iCs w:val="false"/>
                <w:sz w:val="22"/>
                <w:szCs w:val="22"/>
              </w:rPr>
              <w:t xml:space="preserve"/>
            </w:r>
          </w:p>
          <w:p>
            <w:pPr>
              <w:spacing w:after="120" w:line="264"/>
            </w:pPr>
            <w:r>
              <w:rPr>
                <w:rFonts w:ascii="Arial" w:cs="Arial" w:eastAsia="Arial" w:hAnsi="Arial"/>
                <w:b/>
                <w:bCs/>
                <w:i w:val="false"/>
                <w:iCs w:val="false"/>
                <w:sz w:val="22"/>
                <w:szCs w:val="22"/>
              </w:rPr>
              <w:t xml:space="preserve">Date recharge confirmed complete:  </w:t>
            </w:r>
            <w:r>
              <w:rPr>
                <w:rFonts w:ascii="Arial" w:cs="Arial" w:eastAsia="Arial" w:hAnsi="Arial"/>
                <w:sz w:val="22"/>
                <w:szCs w:val="22"/>
                <w:u w:val="single" w:color="808080"/>
              </w:rPr>
              <w:t xml:space="preserve">                  </w:t>
            </w:r>
          </w:p>
          <w:p>
            <w:pPr>
              <w:spacing w:after="120" w:line="264"/>
            </w:pPr>
            <w:r>
              <w:rPr>
                <w:rFonts w:ascii="Arial" w:cs="Arial" w:eastAsia="Arial" w:hAnsi="Arial"/>
                <w:b/>
                <w:bCs/>
                <w:i w:val="false"/>
                <w:iCs w:val="false"/>
                <w:sz w:val="22"/>
                <w:szCs w:val="22"/>
              </w:rPr>
              <w:t xml:space="preserve">Certificate or report reference:  </w:t>
            </w:r>
            <w:r>
              <w:rPr>
                <w:rFonts w:ascii="Arial" w:cs="Arial" w:eastAsia="Arial" w:hAnsi="Arial"/>
                <w:sz w:val="22"/>
                <w:szCs w:val="22"/>
                <w:u w:val="single" w:color="808080"/>
              </w:rPr>
              <w:t xml:space="preserve">                                </w:t>
            </w:r>
          </w:p>
          <w:p>
            <w:pPr>
              <w:spacing w:after="0" w:line="264"/>
            </w:pPr>
            <w:r>
              <w:rPr>
                <w:rFonts w:ascii="Arial" w:cs="Arial" w:eastAsia="Arial" w:hAnsi="Arial"/>
                <w:b/>
                <w:bCs/>
                <w:i w:val="false"/>
                <w:iCs w:val="false"/>
                <w:sz w:val="22"/>
                <w:szCs w:val="22"/>
              </w:rPr>
              <w:t xml:space="preserve">Received and filed by: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Date:  </w:t>
            </w:r>
            <w:r>
              <w:rPr>
                <w:rFonts w:ascii="Arial" w:cs="Arial" w:eastAsia="Arial" w:hAnsi="Arial"/>
                <w:sz w:val="22"/>
                <w:szCs w:val="22"/>
                <w:u w:val="single" w:color="808080"/>
              </w:rPr>
              <w:t xml:space="preserve">                  </w:t>
            </w:r>
          </w:p>
        </w:tc>
      </w:tr>
    </w:tbl>
    <w:p>
      <w:r>
        <w:br w:type="page"/>
      </w:r>
    </w:p>
    <w:p>
      <w:pPr>
        <w:pStyle w:val="Heading1"/>
        <w:keepNext/>
        <w:spacing w:after="160" w:before="300"/>
      </w:pPr>
      <w:r>
        <w:rPr>
          <w:rFonts w:ascii="Arial" w:cs="Arial" w:eastAsia="Arial" w:hAnsi="Arial"/>
          <w:b/>
          <w:bCs/>
          <w:i w:val="false"/>
          <w:iCs w:val="false"/>
          <w:sz w:val="30"/>
          <w:szCs w:val="30"/>
        </w:rPr>
        <w:t xml:space="preserve">Luminaire schedule</w:t>
      </w:r>
    </w:p>
    <w:tbl>
      <w:tblPr>
        <w:tblW w:type="dxa" w:w="10206"/>
        <w:tblBorders>
          <w:top w:val="single" w:color="7F7F7F" w:sz="12"/>
          <w:left w:val="single" w:color="7F7F7F" w:sz="12"/>
          <w:bottom w:val="single" w:color="7F7F7F" w:sz="12"/>
          <w:right w:val="single" w:color="7F7F7F" w:sz="12"/>
          <w:insideH w:val="single" w:color="auto" w:sz="4"/>
          <w:insideV w:val="single" w:color="auto" w:sz="4"/>
        </w:tblBorders>
      </w:tblPr>
      <w:tblGrid>
        <w:gridCol w:w="10206"/>
      </w:tblGrid>
      <w:tr>
        <w:tc>
          <w:tcPr>
            <w:tcW w:type="dxa" w:w="10206"/>
            <w:shd w:fill="EAF3F7" w:color="auto" w:val="clear"/>
            <w:tcMar>
              <w:top w:type="dxa" w:w="160"/>
              <w:left w:type="dxa" w:w="200"/>
              <w:bottom w:type="dxa" w:w="160"/>
              <w:right w:type="dxa" w:w="200"/>
            </w:tcMar>
          </w:tcPr>
          <w:p>
            <w:pPr>
              <w:spacing w:after="0" w:line="264"/>
            </w:pPr>
            <w:r>
              <w:rPr>
                <w:rFonts w:ascii="Arial" w:cs="Arial" w:eastAsia="Arial" w:hAnsi="Arial"/>
                <w:b w:val="false"/>
                <w:bCs w:val="false"/>
                <w:i w:val="false"/>
                <w:iCs w:val="false"/>
                <w:sz w:val="22"/>
                <w:szCs w:val="22"/>
              </w:rPr>
              <w:t xml:space="preserve">Complete once, then use the references in the grids above. Without this, "luminaire 14 failed" means nothing to the next person.</w:t>
            </w:r>
          </w:p>
        </w:tc>
      </w:tr>
    </w:tbl>
    <w:p>
      <w:pPr>
        <w:spacing w:after="140" w:line="260"/>
      </w:pPr>
      <w:r>
        <w:rPr>
          <w:rFonts w:ascii="Arial" w:cs="Arial" w:eastAsia="Arial" w:hAnsi="Arial"/>
          <w:b w:val="false"/>
          <w:bCs w:val="false"/>
          <w:i w:val="false"/>
          <w:iCs w:val="false"/>
          <w:sz w:val="22"/>
          <w:szCs w:val="22"/>
        </w:rPr>
        <w:t xml:space="preserve"/>
      </w:r>
    </w:p>
    <w:p>
      <w:pPr>
        <w:spacing w:after="160" w:line="300"/>
      </w:pPr>
      <w:r>
        <w:rPr>
          <w:rFonts w:ascii="Arial" w:cs="Arial" w:eastAsia="Arial" w:hAnsi="Arial"/>
          <w:b/>
          <w:bCs/>
          <w:i w:val="false"/>
          <w:iCs w:val="false"/>
          <w:sz w:val="22"/>
          <w:szCs w:val="22"/>
        </w:rPr>
        <w:t xml:space="preserve">Premises: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Sheet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of  </w:t>
      </w:r>
      <w:r>
        <w:rPr>
          <w:rFonts w:ascii="Arial" w:cs="Arial" w:eastAsia="Arial" w:hAnsi="Arial"/>
          <w:sz w:val="22"/>
          <w:szCs w:val="22"/>
          <w:u w:val="single" w:color="808080"/>
        </w:rPr>
        <w:t xml:space="preserve">      </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700"/>
        <w:gridCol w:w="2300"/>
        <w:gridCol w:w="1700"/>
        <w:gridCol w:w="2400"/>
        <w:gridCol w:w="1100"/>
        <w:gridCol w:w="2006"/>
      </w:tblGrid>
      <w:tr>
        <w:trPr>
          <w:tblHeader/>
          <w:trHeight w:val="340" w:hRule="atLeast"/>
        </w:trPr>
        <w:tc>
          <w:tcPr>
            <w:tcW w:type="dxa" w:w="7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Ref</w:t>
            </w:r>
          </w:p>
        </w:tc>
        <w:tc>
          <w:tcPr>
            <w:tcW w:type="dxa" w:w="23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Location</w:t>
            </w:r>
          </w:p>
        </w:tc>
        <w:tc>
          <w:tcPr>
            <w:tcW w:type="dxa" w:w="17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Type (maintained / non-maintained)</w:t>
            </w:r>
          </w:p>
        </w:tc>
        <w:tc>
          <w:tcPr>
            <w:tcW w:type="dxa" w:w="24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Function (escape route / open area / high risk task / exit sign)</w:t>
            </w:r>
          </w:p>
        </w:tc>
        <w:tc>
          <w:tcPr>
            <w:tcW w:type="dxa" w:w="11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Installed date</w:t>
            </w:r>
          </w:p>
        </w:tc>
        <w:tc>
          <w:tcPr>
            <w:tcW w:type="dxa" w:w="200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Notes</w:t>
            </w:r>
          </w:p>
        </w:tc>
      </w:tr>
      <w:tr>
        <w:trPr>
          <w:trHeight w:val="454" w:hRule="atLeast"/>
        </w:trPr>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0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454" w:hRule="atLeast"/>
        </w:trPr>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0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454" w:hRule="atLeast"/>
        </w:trPr>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0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454" w:hRule="atLeast"/>
        </w:trPr>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0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454" w:hRule="atLeast"/>
        </w:trPr>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0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454" w:hRule="atLeast"/>
        </w:trPr>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0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454" w:hRule="atLeast"/>
        </w:trPr>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0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454" w:hRule="atLeast"/>
        </w:trPr>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0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454" w:hRule="atLeast"/>
        </w:trPr>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0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454" w:hRule="atLeast"/>
        </w:trPr>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0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454" w:hRule="atLeast"/>
        </w:trPr>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0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454" w:hRule="atLeast"/>
        </w:trPr>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0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454" w:hRule="atLeast"/>
        </w:trPr>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0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454" w:hRule="atLeast"/>
        </w:trPr>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0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454" w:hRule="atLeast"/>
        </w:trPr>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0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454" w:hRule="atLeast"/>
        </w:trPr>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0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454" w:hRule="atLeast"/>
        </w:trPr>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0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454" w:hRule="atLeast"/>
        </w:trPr>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0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454" w:hRule="atLeast"/>
        </w:trPr>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0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454" w:hRule="atLeast"/>
        </w:trPr>
        <w:tc>
          <w:tcPr>
            <w:tcW w:type="dxa" w:w="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3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4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0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bl>
    <w:p>
      <w:r>
        <w:br w:type="page"/>
      </w:r>
    </w:p>
    <w:p>
      <w:pPr>
        <w:pStyle w:val="Heading1"/>
        <w:keepNext/>
        <w:spacing w:after="160" w:before="300"/>
      </w:pPr>
      <w:r>
        <w:rPr>
          <w:rFonts w:ascii="Arial" w:cs="Arial" w:eastAsia="Arial" w:hAnsi="Arial"/>
          <w:b/>
          <w:bCs/>
          <w:i w:val="false"/>
          <w:iCs w:val="false"/>
          <w:sz w:val="30"/>
          <w:szCs w:val="30"/>
        </w:rPr>
        <w:t xml:space="preserve">Defects and actions log</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950"/>
        <w:gridCol w:w="1250"/>
        <w:gridCol w:w="1900"/>
        <w:gridCol w:w="1900"/>
        <w:gridCol w:w="1200"/>
        <w:gridCol w:w="1000"/>
        <w:gridCol w:w="1050"/>
        <w:gridCol w:w="956"/>
      </w:tblGrid>
      <w:tr>
        <w:trPr>
          <w:tblHeader/>
          <w:trHeight w:val="340" w:hRule="atLeast"/>
        </w:trPr>
        <w:tc>
          <w:tcPr>
            <w:tcW w:type="dxa" w:w="9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Date raised</w:t>
            </w:r>
          </w:p>
        </w:tc>
        <w:tc>
          <w:tcPr>
            <w:tcW w:type="dxa" w:w="12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Ref / location</w:t>
            </w:r>
          </w:p>
        </w:tc>
        <w:tc>
          <w:tcPr>
            <w:tcW w:type="dxa" w:w="19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Defect</w:t>
            </w:r>
          </w:p>
        </w:tc>
        <w:tc>
          <w:tcPr>
            <w:tcW w:type="dxa" w:w="19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Interim measure</w:t>
            </w:r>
          </w:p>
        </w:tc>
        <w:tc>
          <w:tcPr>
            <w:tcW w:type="dxa" w:w="12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Reported to</w:t>
            </w:r>
          </w:p>
        </w:tc>
        <w:tc>
          <w:tcPr>
            <w:tcW w:type="dxa" w:w="10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Date resolved</w:t>
            </w:r>
          </w:p>
        </w:tc>
        <w:tc>
          <w:tcPr>
            <w:tcW w:type="dxa" w:w="10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Resolved by</w:t>
            </w:r>
          </w:p>
        </w:tc>
        <w:tc>
          <w:tcPr>
            <w:tcW w:type="dxa" w:w="95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Verified by</w:t>
            </w:r>
          </w:p>
        </w:tc>
      </w:tr>
      <w:tr>
        <w:trPr>
          <w:trHeight w:val="900" w:hRule="atLeast"/>
        </w:trPr>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900" w:hRule="atLeast"/>
        </w:trPr>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900" w:hRule="atLeast"/>
        </w:trPr>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900" w:hRule="atLeast"/>
        </w:trPr>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900" w:hRule="atLeast"/>
        </w:trPr>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900" w:hRule="atLeast"/>
        </w:trPr>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900" w:hRule="atLeast"/>
        </w:trPr>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900" w:hRule="atLeast"/>
        </w:trPr>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900" w:hRule="atLeast"/>
        </w:trPr>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900" w:hRule="atLeast"/>
        </w:trPr>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900" w:hRule="atLeast"/>
        </w:trPr>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900" w:hRule="atLeast"/>
        </w:trPr>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bl>
    <w:sectPr>
      <w:footerReference w:type="default" r:id="rId7"/>
      <w:pgSz w:w="11906" w:h="16838" w:orient="portrait"/>
      <w:pgMar w:top="850" w:right="850" w:bottom="850" w:left="850" w:header="240"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999999" w:sz="6"/>
      </w:pBdr>
      <w:spacing w:after="40" w:before="60" w:line="230"/>
    </w:pPr>
    <w:r>
      <w:rPr>
        <w:rFonts w:ascii="Arial" w:cs="Arial" w:eastAsia="Arial" w:hAnsi="Arial"/>
        <w:b/>
        <w:bCs/>
        <w:i w:val="false"/>
        <w:iCs w:val="false"/>
        <w:sz w:val="18"/>
        <w:szCs w:val="18"/>
      </w:rPr>
      <w:t xml:space="preserve">Routine record only — not a fire risk assessment and not evidence of compliance. Where defects are identified or compliance is uncertain, obtain advice from a suitably competent person.</w:t>
    </w:r>
  </w:p>
  <w:p>
    <w:pPr>
      <w:spacing w:after="0" w:line="220"/>
    </w:pPr>
    <w:r>
      <w:rPr>
        <w:rFonts w:ascii="Arial" w:cs="Arial" w:eastAsia="Arial" w:hAnsi="Arial"/>
        <w:b w:val="false"/>
        <w:bCs w:val="false"/>
        <w:i w:val="false"/>
        <w:iCs w:val="false"/>
        <w:color w:val="444444"/>
        <w:sz w:val="18"/>
        <w:szCs w:val="18"/>
      </w:rPr>
      <w:t xml:space="preserve">© Lion Risk Management Solutions. General template — adapt to your premises. Version 1.0.</w:t>
    </w:r>
  </w:p>
  <w:p>
    <w:pPr>
      <w:spacing w:after="0" w:line="220"/>
    </w:pPr>
    <w:r>
      <w:rPr>
        <w:rFonts w:ascii="Arial" w:cs="Arial" w:eastAsia="Arial" w:hAnsi="Arial"/>
        <w:b w:val="false"/>
        <w:bCs w:val="false"/>
        <w:i w:val="false"/>
        <w:iCs w:val="false"/>
        <w:color w:val="444444"/>
        <w:sz w:val="18"/>
        <w:szCs w:val="18"/>
      </w:rPr>
      <w:t xml:space="preserve">Free to use and adapt for your own premises. Not for resale or republication.</w:t>
    </w:r>
  </w:p>
  <w:p>
    <w:pPr>
      <w:spacing w:after="0" w:line="220"/>
    </w:pPr>
    <w:r>
      <w:rPr>
        <w:rFonts w:ascii="Arial" w:cs="Arial" w:eastAsia="Arial" w:hAnsi="Arial"/>
        <w:b w:val="false"/>
        <w:bCs w:val="false"/>
        <w:i w:val="false"/>
        <w:iCs w:val="false"/>
        <w:color w:val="444444"/>
        <w:sz w:val="18"/>
        <w:szCs w:val="18"/>
      </w:rPr>
      <w:t xml:space="preserve">lionrms.uk/downloads/monthly-emergency-lighting-test-record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lang w:val="en-GB"/>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Arial" w:cs="Arial" w:eastAsia="Arial" w:hAnsi="Arial"/>
      <w:b/>
      <w:bCs/>
      <w:color w:val="1A1A1A"/>
      <w:sz w:val="30"/>
      <w:szCs w:val="30"/>
    </w:rPr>
  </w:style>
  <w:style w:type="paragraph" w:styleId="Heading2">
    <w:name w:val="Heading 2"/>
    <w:basedOn w:val="Normal"/>
    <w:next w:val="Normal"/>
    <w:qFormat/>
    <w:rPr>
      <w:rFonts w:ascii="Arial" w:cs="Arial" w:eastAsia="Arial" w:hAnsi="Arial"/>
      <w:b/>
      <w:bCs/>
      <w:color w:val="1A1A1A"/>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Monthly emergency lighting test record</dc:title>
  <dc:creator>Lion Risk Management Solutions</dc:creator>
  <dc:description>General template for recording the routine monthly emergency lighting functional check and the annual full-duration test, with a luminaire schedule and defects log. Draft for professional review — not approved for publication.</dc:description>
  <cp:lastModifiedBy>Un-named</cp:lastModifiedBy>
  <cp:revision>1</cp:revision>
  <dcterms:created xsi:type="dcterms:W3CDTF">2026-08-01T20:40:39.186Z</dcterms:created>
  <dcterms:modified xsi:type="dcterms:W3CDTF">2026-08-01T20:40:39.186Z</dcterms:modified>
</cp:coreProperties>
</file>

<file path=docProps/custom.xml><?xml version="1.0" encoding="utf-8"?>
<Properties xmlns="http://schemas.openxmlformats.org/officeDocument/2006/custom-properties" xmlns:vt="http://schemas.openxmlformats.org/officeDocument/2006/docPropsVTypes"/>
</file>